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74772B" w:rsidP="000737E4" w:rsidRDefault="000737E4" w14:paraId="75F04121" w14:textId="35AA4256">
      <w:pPr>
        <w:spacing w:after="0"/>
        <w:rPr>
          <w:color w:val="000000" w:themeColor="text1"/>
          <w:spacing w:val="-4"/>
        </w:rPr>
      </w:pPr>
      <w:r w:rsidRPr="00D007DB">
        <w:rPr>
          <w:spacing w:val="-4"/>
        </w:rPr>
        <w:tab/>
      </w:r>
      <w:r w:rsidRPr="00D007DB" w:rsidR="00117841">
        <w:rPr>
          <w:color w:val="000000" w:themeColor="text1"/>
          <w:spacing w:val="-4"/>
        </w:rPr>
        <w:t xml:space="preserve"> </w:t>
      </w:r>
      <w:r w:rsidR="00AE32DB">
        <w:rPr>
          <w:color w:val="000000" w:themeColor="text1"/>
          <w:spacing w:val="-4"/>
        </w:rPr>
        <w:tab/>
      </w:r>
    </w:p>
    <w:p w:rsidRPr="00D007DB" w:rsidR="000737E4" w:rsidP="002B6C3B" w:rsidRDefault="0074772B" w14:paraId="113C7289" w14:textId="331E5E83">
      <w:pPr>
        <w:spacing w:after="0"/>
        <w:rPr>
          <w:color w:val="DBE5F1" w:themeColor="accent1" w:themeTint="33"/>
          <w:spacing w:val="-4"/>
          <w:sz w:val="16"/>
          <w:szCs w:val="16"/>
        </w:rPr>
      </w:pPr>
      <w:r>
        <w:rPr>
          <w:color w:val="000000" w:themeColor="text1"/>
          <w:spacing w:val="-4"/>
        </w:rPr>
        <w:tab/>
      </w:r>
      <w:r>
        <w:rPr>
          <w:color w:val="000000" w:themeColor="text1"/>
          <w:spacing w:val="-4"/>
        </w:rPr>
        <w:tab/>
      </w:r>
      <w:r w:rsidRPr="00D007DB" w:rsidR="00117841">
        <w:rPr>
          <w:color w:val="DBE5F1" w:themeColor="accent1" w:themeTint="33"/>
          <w:spacing w:val="-4"/>
        </w:rPr>
        <w:tab/>
      </w:r>
      <w:r w:rsidRPr="00D007DB" w:rsidR="00117841">
        <w:rPr>
          <w:color w:val="DBE5F1" w:themeColor="accent1" w:themeTint="33"/>
          <w:spacing w:val="-4"/>
        </w:rPr>
        <w:tab/>
      </w:r>
      <w:r w:rsidRPr="00D007DB" w:rsidR="00117841">
        <w:rPr>
          <w:color w:val="DBE5F1" w:themeColor="accent1" w:themeTint="33"/>
          <w:spacing w:val="-4"/>
        </w:rPr>
        <w:tab/>
      </w:r>
      <w:r w:rsidRPr="00D007DB" w:rsidR="00117841">
        <w:rPr>
          <w:color w:val="DBE5F1" w:themeColor="accent1" w:themeTint="33"/>
          <w:spacing w:val="-4"/>
        </w:rPr>
        <w:tab/>
      </w:r>
    </w:p>
    <w:p w:rsidRPr="00DB5B01" w:rsidR="00DB5B01" w:rsidP="00DB5B01" w:rsidRDefault="008F5952" w14:paraId="1E0576FB" w14:textId="77777777">
      <w:pPr>
        <w:spacing w:after="0" w:line="240" w:lineRule="auto"/>
        <w:jc w:val="center"/>
        <w:rPr>
          <w:rFonts w:ascii="Calibri" w:hAnsi="Calibri" w:eastAsia="Times New Roman" w:cs="Calibri"/>
          <w:b/>
          <w:bCs/>
          <w:color w:val="009999"/>
          <w:sz w:val="40"/>
          <w:szCs w:val="40"/>
          <w:lang w:eastAsia="fr-FR"/>
        </w:rPr>
      </w:pPr>
      <w:r>
        <w:rPr>
          <w:rFonts w:ascii="Calibri" w:hAnsi="Calibri" w:eastAsia="Times New Roman" w:cs="Calibri"/>
          <w:b/>
          <w:bCs/>
          <w:color w:val="009999"/>
          <w:sz w:val="40"/>
          <w:szCs w:val="40"/>
          <w:lang w:eastAsia="fr-FR"/>
        </w:rPr>
        <w:t xml:space="preserve">23 nouveaux sites </w:t>
      </w:r>
      <w:r w:rsidR="00CD5393">
        <w:rPr>
          <w:rFonts w:ascii="Calibri" w:hAnsi="Calibri" w:eastAsia="Times New Roman" w:cs="Calibri"/>
          <w:b/>
          <w:bCs/>
          <w:color w:val="009999"/>
          <w:sz w:val="40"/>
          <w:szCs w:val="40"/>
          <w:lang w:eastAsia="fr-FR"/>
        </w:rPr>
        <w:t>aménagé</w:t>
      </w:r>
      <w:r w:rsidR="009E0B97">
        <w:rPr>
          <w:rFonts w:ascii="Calibri" w:hAnsi="Calibri" w:eastAsia="Times New Roman" w:cs="Calibri"/>
          <w:b/>
          <w:bCs/>
          <w:color w:val="009999"/>
          <w:sz w:val="40"/>
          <w:szCs w:val="40"/>
          <w:lang w:eastAsia="fr-FR"/>
        </w:rPr>
        <w:t>s</w:t>
      </w:r>
      <w:r w:rsidR="00CD5393">
        <w:rPr>
          <w:rFonts w:ascii="Calibri" w:hAnsi="Calibri" w:eastAsia="Times New Roman" w:cs="Calibri"/>
          <w:b/>
          <w:bCs/>
          <w:color w:val="009999"/>
          <w:sz w:val="40"/>
          <w:szCs w:val="40"/>
          <w:lang w:eastAsia="fr-FR"/>
        </w:rPr>
        <w:br/>
      </w:r>
      <w:r>
        <w:rPr>
          <w:rFonts w:ascii="Calibri" w:hAnsi="Calibri" w:eastAsia="Times New Roman" w:cs="Calibri"/>
          <w:b/>
          <w:bCs/>
          <w:color w:val="009999"/>
          <w:sz w:val="40"/>
          <w:szCs w:val="40"/>
          <w:lang w:eastAsia="fr-FR"/>
        </w:rPr>
        <w:t>pour l</w:t>
      </w:r>
      <w:r w:rsidR="009E0B97">
        <w:rPr>
          <w:rFonts w:ascii="Calibri" w:hAnsi="Calibri" w:eastAsia="Times New Roman" w:cs="Calibri"/>
          <w:b/>
          <w:bCs/>
          <w:color w:val="009999"/>
          <w:sz w:val="40"/>
          <w:szCs w:val="40"/>
          <w:lang w:eastAsia="fr-FR"/>
        </w:rPr>
        <w:t>a protection d</w:t>
      </w:r>
      <w:r>
        <w:rPr>
          <w:rFonts w:ascii="Calibri" w:hAnsi="Calibri" w:eastAsia="Times New Roman" w:cs="Calibri"/>
          <w:b/>
          <w:bCs/>
          <w:color w:val="009999"/>
          <w:sz w:val="40"/>
          <w:szCs w:val="40"/>
          <w:lang w:eastAsia="fr-FR"/>
        </w:rPr>
        <w:t>es chauves-souris</w:t>
      </w:r>
    </w:p>
    <w:p w:rsidRPr="00DB5B01" w:rsidR="00DB5B01" w:rsidP="00DB5B01" w:rsidRDefault="00DB5B01" w14:paraId="52B2382D" w14:textId="77777777">
      <w:pPr>
        <w:spacing w:after="0" w:line="240" w:lineRule="auto"/>
        <w:jc w:val="center"/>
        <w:rPr>
          <w:rFonts w:ascii="Calibri" w:hAnsi="Calibri" w:eastAsia="Times New Roman" w:cs="Calibri"/>
          <w:b/>
          <w:bCs/>
          <w:color w:val="FF0000"/>
          <w:lang w:eastAsia="fr-FR"/>
        </w:rPr>
      </w:pPr>
    </w:p>
    <w:p w:rsidRPr="008F5952" w:rsidR="00DB5B01" w:rsidP="008F5952" w:rsidRDefault="002B6C3B" w14:paraId="1A21EAA5" w14:textId="217EC5FC">
      <w:pPr>
        <w:jc w:val="center"/>
        <w:rPr>
          <w:rFonts w:ascii="Calibri" w:hAnsi="Calibri" w:eastAsia="Times New Roman" w:cs="Calibri"/>
          <w:b/>
          <w:bCs/>
          <w:sz w:val="28"/>
          <w:szCs w:val="28"/>
          <w:lang w:eastAsia="fr-FR"/>
        </w:rPr>
      </w:pPr>
      <w:r>
        <w:rPr>
          <w:rFonts w:ascii="Calibri" w:hAnsi="Calibri" w:eastAsia="Times New Roman" w:cs="Calibri"/>
          <w:b/>
          <w:bCs/>
          <w:sz w:val="28"/>
          <w:szCs w:val="28"/>
          <w:lang w:eastAsia="fr-FR"/>
        </w:rPr>
        <w:t>Le</w:t>
      </w:r>
      <w:r w:rsidRPr="00DB5B01" w:rsidR="00DB5B01">
        <w:rPr>
          <w:rFonts w:ascii="Calibri" w:hAnsi="Calibri" w:eastAsia="Times New Roman" w:cs="Calibri"/>
          <w:b/>
          <w:bCs/>
          <w:sz w:val="28"/>
          <w:szCs w:val="28"/>
          <w:lang w:eastAsia="fr-FR"/>
        </w:rPr>
        <w:t xml:space="preserve"> 26 août </w:t>
      </w:r>
      <w:r>
        <w:rPr>
          <w:rFonts w:ascii="Calibri" w:hAnsi="Calibri" w:eastAsia="Times New Roman" w:cs="Calibri"/>
          <w:b/>
          <w:bCs/>
          <w:sz w:val="28"/>
          <w:szCs w:val="28"/>
          <w:lang w:eastAsia="fr-FR"/>
        </w:rPr>
        <w:t>dernier</w:t>
      </w:r>
      <w:r w:rsidR="00BF1FF3">
        <w:rPr>
          <w:rFonts w:ascii="Calibri" w:hAnsi="Calibri" w:eastAsia="Times New Roman" w:cs="Calibri"/>
          <w:b/>
          <w:bCs/>
          <w:sz w:val="28"/>
          <w:szCs w:val="28"/>
          <w:lang w:eastAsia="fr-FR"/>
        </w:rPr>
        <w:t xml:space="preserve">, </w:t>
      </w:r>
      <w:r w:rsidR="008F5952">
        <w:rPr>
          <w:rFonts w:ascii="Calibri" w:hAnsi="Calibri" w:eastAsia="Times New Roman" w:cs="Calibri"/>
          <w:b/>
          <w:bCs/>
          <w:sz w:val="28"/>
          <w:szCs w:val="28"/>
          <w:lang w:eastAsia="fr-FR"/>
        </w:rPr>
        <w:t xml:space="preserve">23 nouvelles conventions </w:t>
      </w:r>
      <w:r w:rsidR="00BF1FF3">
        <w:rPr>
          <w:rFonts w:ascii="Calibri" w:hAnsi="Calibri" w:eastAsia="Times New Roman" w:cs="Calibri"/>
          <w:b/>
          <w:bCs/>
          <w:sz w:val="28"/>
          <w:szCs w:val="28"/>
          <w:lang w:eastAsia="fr-FR"/>
        </w:rPr>
        <w:t>ont été signées à</w:t>
      </w:r>
      <w:r w:rsidRPr="00DB5B01">
        <w:rPr>
          <w:rFonts w:ascii="Calibri" w:hAnsi="Calibri" w:eastAsia="Times New Roman" w:cs="Calibri"/>
          <w:b/>
          <w:bCs/>
          <w:sz w:val="28"/>
          <w:szCs w:val="28"/>
          <w:lang w:eastAsia="fr-FR"/>
        </w:rPr>
        <w:t xml:space="preserve"> Baerenthal</w:t>
      </w:r>
    </w:p>
    <w:p w:rsidR="00720833" w:rsidP="00D306FE" w:rsidRDefault="00720833" w14:paraId="22337CAE" w14:textId="77777777">
      <w:pPr>
        <w:spacing w:after="0" w:line="240" w:lineRule="auto"/>
        <w:jc w:val="both"/>
        <w:rPr>
          <w:rFonts w:ascii="Calibri" w:hAnsi="Calibri" w:eastAsia="Times New Roman" w:cs="Calibri"/>
          <w:bCs/>
          <w:sz w:val="20"/>
          <w:szCs w:val="20"/>
          <w:lang w:eastAsia="fr-FR"/>
        </w:rPr>
      </w:pPr>
      <w:r>
        <w:rPr>
          <w:rFonts w:ascii="Calibri" w:hAnsi="Calibri" w:eastAsia="Times New Roman" w:cs="Calibri"/>
          <w:bCs/>
          <w:sz w:val="20"/>
          <w:szCs w:val="20"/>
          <w:lang w:eastAsia="fr-FR"/>
        </w:rPr>
        <w:t>De nouveaux refuges pour les chauves-souris ont été aménagés s</w:t>
      </w:r>
      <w:r w:rsidR="008F5952">
        <w:rPr>
          <w:rFonts w:ascii="Calibri" w:hAnsi="Calibri" w:eastAsia="Times New Roman" w:cs="Calibri"/>
          <w:bCs/>
          <w:sz w:val="20"/>
          <w:szCs w:val="20"/>
          <w:lang w:eastAsia="fr-FR"/>
        </w:rPr>
        <w:t>ur les communes de Baerenthal, Bouxwiller, Breidenbach, Butten, Climbach, Dambach, Eguelshardt, Eschbourg-</w:t>
      </w:r>
      <w:r w:rsidR="00D306FE">
        <w:rPr>
          <w:rFonts w:ascii="Calibri" w:hAnsi="Calibri" w:eastAsia="Times New Roman" w:cs="Calibri"/>
          <w:bCs/>
          <w:sz w:val="20"/>
          <w:szCs w:val="20"/>
          <w:lang w:eastAsia="fr-FR"/>
        </w:rPr>
        <w:t>(</w:t>
      </w:r>
      <w:proofErr w:type="spellStart"/>
      <w:r w:rsidR="008F5952">
        <w:rPr>
          <w:rFonts w:ascii="Calibri" w:hAnsi="Calibri" w:eastAsia="Times New Roman" w:cs="Calibri"/>
          <w:bCs/>
          <w:sz w:val="20"/>
          <w:szCs w:val="20"/>
          <w:lang w:eastAsia="fr-FR"/>
        </w:rPr>
        <w:t>Graufthal</w:t>
      </w:r>
      <w:proofErr w:type="spellEnd"/>
      <w:r w:rsidR="00D306FE">
        <w:rPr>
          <w:rFonts w:ascii="Calibri" w:hAnsi="Calibri" w:eastAsia="Times New Roman" w:cs="Calibri"/>
          <w:bCs/>
          <w:sz w:val="20"/>
          <w:szCs w:val="20"/>
          <w:lang w:eastAsia="fr-FR"/>
        </w:rPr>
        <w:t>)</w:t>
      </w:r>
      <w:r w:rsidR="008F5952">
        <w:rPr>
          <w:rFonts w:ascii="Calibri" w:hAnsi="Calibri" w:eastAsia="Times New Roman" w:cs="Calibri"/>
          <w:bCs/>
          <w:sz w:val="20"/>
          <w:szCs w:val="20"/>
          <w:lang w:eastAsia="fr-FR"/>
        </w:rPr>
        <w:t>, Ingolsheim, Meisenthal, Niederbronn</w:t>
      </w:r>
      <w:r w:rsidR="009E0B97">
        <w:rPr>
          <w:rFonts w:ascii="Calibri" w:hAnsi="Calibri" w:eastAsia="Times New Roman" w:cs="Calibri"/>
          <w:bCs/>
          <w:sz w:val="20"/>
          <w:szCs w:val="20"/>
          <w:lang w:eastAsia="fr-FR"/>
        </w:rPr>
        <w:t>-les-</w:t>
      </w:r>
      <w:r w:rsidR="00CC399B">
        <w:rPr>
          <w:rFonts w:ascii="Calibri" w:hAnsi="Calibri" w:eastAsia="Times New Roman" w:cs="Calibri"/>
          <w:bCs/>
          <w:sz w:val="20"/>
          <w:szCs w:val="20"/>
          <w:lang w:eastAsia="fr-FR"/>
        </w:rPr>
        <w:t>B</w:t>
      </w:r>
      <w:r w:rsidR="009E0B97">
        <w:rPr>
          <w:rFonts w:ascii="Calibri" w:hAnsi="Calibri" w:eastAsia="Times New Roman" w:cs="Calibri"/>
          <w:bCs/>
          <w:sz w:val="20"/>
          <w:szCs w:val="20"/>
          <w:lang w:eastAsia="fr-FR"/>
        </w:rPr>
        <w:t>ains</w:t>
      </w:r>
      <w:r w:rsidR="008F5952">
        <w:rPr>
          <w:rFonts w:ascii="Calibri" w:hAnsi="Calibri" w:eastAsia="Times New Roman" w:cs="Calibri"/>
          <w:bCs/>
          <w:sz w:val="20"/>
          <w:szCs w:val="20"/>
          <w:lang w:eastAsia="fr-FR"/>
        </w:rPr>
        <w:t>, Offwiller, Philippsbourg, Preuschdorf,</w:t>
      </w:r>
      <w:r w:rsidR="00D306FE">
        <w:rPr>
          <w:rFonts w:ascii="Calibri" w:hAnsi="Calibri" w:eastAsia="Times New Roman" w:cs="Calibri"/>
          <w:bCs/>
          <w:sz w:val="20"/>
          <w:szCs w:val="20"/>
          <w:lang w:eastAsia="fr-FR"/>
        </w:rPr>
        <w:t xml:space="preserve"> </w:t>
      </w:r>
      <w:r w:rsidR="008F5952">
        <w:rPr>
          <w:rFonts w:ascii="Calibri" w:hAnsi="Calibri" w:eastAsia="Times New Roman" w:cs="Calibri"/>
          <w:bCs/>
          <w:sz w:val="20"/>
          <w:szCs w:val="20"/>
          <w:lang w:eastAsia="fr-FR"/>
        </w:rPr>
        <w:t>Rahling, Reichshoffen (</w:t>
      </w:r>
      <w:proofErr w:type="spellStart"/>
      <w:r w:rsidR="008F5952">
        <w:rPr>
          <w:rFonts w:ascii="Calibri" w:hAnsi="Calibri" w:eastAsia="Times New Roman" w:cs="Calibri"/>
          <w:bCs/>
          <w:sz w:val="20"/>
          <w:szCs w:val="20"/>
          <w:lang w:eastAsia="fr-FR"/>
        </w:rPr>
        <w:t>Nehwiller</w:t>
      </w:r>
      <w:proofErr w:type="spellEnd"/>
      <w:r w:rsidR="008F5952">
        <w:rPr>
          <w:rFonts w:ascii="Calibri" w:hAnsi="Calibri" w:eastAsia="Times New Roman" w:cs="Calibri"/>
          <w:bCs/>
          <w:sz w:val="20"/>
          <w:szCs w:val="20"/>
          <w:lang w:eastAsia="fr-FR"/>
        </w:rPr>
        <w:t>), Ropp</w:t>
      </w:r>
      <w:r w:rsidR="009E0B97">
        <w:rPr>
          <w:rFonts w:ascii="Calibri" w:hAnsi="Calibri" w:eastAsia="Times New Roman" w:cs="Calibri"/>
          <w:bCs/>
          <w:sz w:val="20"/>
          <w:szCs w:val="20"/>
          <w:lang w:eastAsia="fr-FR"/>
        </w:rPr>
        <w:t>e</w:t>
      </w:r>
      <w:r w:rsidR="008F5952">
        <w:rPr>
          <w:rFonts w:ascii="Calibri" w:hAnsi="Calibri" w:eastAsia="Times New Roman" w:cs="Calibri"/>
          <w:bCs/>
          <w:sz w:val="20"/>
          <w:szCs w:val="20"/>
          <w:lang w:eastAsia="fr-FR"/>
        </w:rPr>
        <w:t>viller, Rosteig, Rott</w:t>
      </w:r>
      <w:r w:rsidR="00D306FE">
        <w:rPr>
          <w:rFonts w:ascii="Calibri" w:hAnsi="Calibri" w:eastAsia="Times New Roman" w:cs="Calibri"/>
          <w:bCs/>
          <w:sz w:val="20"/>
          <w:szCs w:val="20"/>
          <w:lang w:eastAsia="fr-FR"/>
        </w:rPr>
        <w:t xml:space="preserve"> </w:t>
      </w:r>
      <w:r w:rsidR="008F5952">
        <w:rPr>
          <w:rFonts w:ascii="Calibri" w:hAnsi="Calibri" w:eastAsia="Times New Roman" w:cs="Calibri"/>
          <w:bCs/>
          <w:sz w:val="20"/>
          <w:szCs w:val="20"/>
          <w:lang w:eastAsia="fr-FR"/>
        </w:rPr>
        <w:t>(2</w:t>
      </w:r>
      <w:r>
        <w:rPr>
          <w:rFonts w:ascii="Calibri" w:hAnsi="Calibri" w:eastAsia="Times New Roman" w:cs="Calibri"/>
          <w:bCs/>
          <w:sz w:val="20"/>
          <w:szCs w:val="20"/>
          <w:lang w:eastAsia="fr-FR"/>
        </w:rPr>
        <w:t xml:space="preserve"> </w:t>
      </w:r>
      <w:r w:rsidR="008F5952">
        <w:rPr>
          <w:rFonts w:ascii="Calibri" w:hAnsi="Calibri" w:eastAsia="Times New Roman" w:cs="Calibri"/>
          <w:bCs/>
          <w:sz w:val="20"/>
          <w:szCs w:val="20"/>
          <w:lang w:eastAsia="fr-FR"/>
        </w:rPr>
        <w:t>sites)</w:t>
      </w:r>
      <w:r w:rsidR="00D306FE">
        <w:rPr>
          <w:rFonts w:ascii="Calibri" w:hAnsi="Calibri" w:eastAsia="Times New Roman" w:cs="Calibri"/>
          <w:bCs/>
          <w:sz w:val="20"/>
          <w:szCs w:val="20"/>
          <w:lang w:eastAsia="fr-FR"/>
        </w:rPr>
        <w:t xml:space="preserve">, Tieffenbach, Weislingen, Wingen, Zinswiller. </w:t>
      </w:r>
    </w:p>
    <w:p w:rsidR="00720833" w:rsidP="00D306FE" w:rsidRDefault="00720833" w14:paraId="2C42F6A7" w14:textId="77777777">
      <w:pPr>
        <w:spacing w:after="0" w:line="240" w:lineRule="auto"/>
        <w:jc w:val="both"/>
        <w:rPr>
          <w:rFonts w:ascii="Calibri" w:hAnsi="Calibri" w:eastAsia="Times New Roman" w:cs="Calibri"/>
          <w:bCs/>
          <w:sz w:val="20"/>
          <w:szCs w:val="20"/>
          <w:lang w:eastAsia="fr-FR"/>
        </w:rPr>
      </w:pPr>
    </w:p>
    <w:p w:rsidRPr="00C74ED8" w:rsidR="00D306FE" w:rsidP="00C74ED8" w:rsidRDefault="00D306FE" w14:paraId="1FFD3D89" w14:textId="03DEF743">
      <w:pPr>
        <w:rPr>
          <w:rFonts w:ascii="Calibri" w:hAnsi="Calibri" w:eastAsia="Times New Roman" w:cs="Calibri"/>
          <w:bCs/>
          <w:sz w:val="20"/>
          <w:szCs w:val="20"/>
          <w:lang w:eastAsia="fr-FR"/>
        </w:rPr>
      </w:pPr>
      <w:r>
        <w:rPr>
          <w:rFonts w:ascii="Calibri" w:hAnsi="Calibri" w:eastAsia="Times New Roman" w:cs="Calibri"/>
          <w:bCs/>
          <w:sz w:val="20"/>
          <w:szCs w:val="20"/>
          <w:lang w:eastAsia="fr-FR"/>
        </w:rPr>
        <w:t>Une</w:t>
      </w:r>
      <w:r w:rsidRPr="00DB5B01">
        <w:rPr>
          <w:rFonts w:ascii="Calibri" w:hAnsi="Calibri" w:eastAsia="Times New Roman" w:cs="Calibri"/>
          <w:bCs/>
          <w:sz w:val="20"/>
          <w:szCs w:val="20"/>
          <w:lang w:eastAsia="fr-FR"/>
        </w:rPr>
        <w:t xml:space="preserve"> convention</w:t>
      </w:r>
      <w:r>
        <w:rPr>
          <w:rFonts w:ascii="Calibri" w:hAnsi="Calibri" w:eastAsia="Times New Roman" w:cs="Calibri"/>
          <w:bCs/>
          <w:sz w:val="20"/>
          <w:szCs w:val="20"/>
          <w:lang w:eastAsia="fr-FR"/>
        </w:rPr>
        <w:t xml:space="preserve"> </w:t>
      </w:r>
      <w:r w:rsidRPr="00DB5B01">
        <w:rPr>
          <w:rFonts w:ascii="Calibri" w:hAnsi="Calibri" w:eastAsia="Times New Roman" w:cs="Calibri"/>
          <w:bCs/>
          <w:sz w:val="20"/>
          <w:szCs w:val="20"/>
          <w:lang w:eastAsia="fr-FR"/>
        </w:rPr>
        <w:t>triparti</w:t>
      </w:r>
      <w:r w:rsidR="00720833">
        <w:rPr>
          <w:rFonts w:ascii="Calibri" w:hAnsi="Calibri" w:eastAsia="Times New Roman" w:cs="Calibri"/>
          <w:bCs/>
          <w:sz w:val="20"/>
          <w:szCs w:val="20"/>
          <w:lang w:eastAsia="fr-FR"/>
        </w:rPr>
        <w:t>t</w:t>
      </w:r>
      <w:r w:rsidRPr="00DB5B01">
        <w:rPr>
          <w:rFonts w:ascii="Calibri" w:hAnsi="Calibri" w:eastAsia="Times New Roman" w:cs="Calibri"/>
          <w:bCs/>
          <w:sz w:val="20"/>
          <w:szCs w:val="20"/>
          <w:lang w:eastAsia="fr-FR"/>
        </w:rPr>
        <w:t>e</w:t>
      </w:r>
      <w:r>
        <w:rPr>
          <w:rFonts w:ascii="Calibri" w:hAnsi="Calibri" w:eastAsia="Times New Roman" w:cs="Calibri"/>
          <w:bCs/>
          <w:sz w:val="20"/>
          <w:szCs w:val="20"/>
          <w:lang w:eastAsia="fr-FR"/>
        </w:rPr>
        <w:t xml:space="preserve"> lie </w:t>
      </w:r>
      <w:r w:rsidR="002F33BF">
        <w:rPr>
          <w:rFonts w:ascii="Calibri" w:hAnsi="Calibri" w:eastAsia="Times New Roman" w:cs="Calibri"/>
          <w:bCs/>
          <w:sz w:val="20"/>
          <w:szCs w:val="20"/>
          <w:lang w:eastAsia="fr-FR"/>
        </w:rPr>
        <w:t>chaque</w:t>
      </w:r>
      <w:r>
        <w:rPr>
          <w:rFonts w:ascii="Calibri" w:hAnsi="Calibri" w:eastAsia="Times New Roman" w:cs="Calibri"/>
          <w:bCs/>
          <w:sz w:val="20"/>
          <w:szCs w:val="20"/>
          <w:lang w:eastAsia="fr-FR"/>
        </w:rPr>
        <w:t xml:space="preserve"> propriétaire accueillant </w:t>
      </w:r>
      <w:r w:rsidR="002F33BF">
        <w:rPr>
          <w:rFonts w:ascii="Calibri" w:hAnsi="Calibri" w:eastAsia="Times New Roman" w:cs="Calibri"/>
          <w:bCs/>
          <w:sz w:val="20"/>
          <w:szCs w:val="20"/>
          <w:lang w:eastAsia="fr-FR"/>
        </w:rPr>
        <w:t>un</w:t>
      </w:r>
      <w:r>
        <w:rPr>
          <w:rFonts w:ascii="Calibri" w:hAnsi="Calibri" w:eastAsia="Times New Roman" w:cs="Calibri"/>
          <w:bCs/>
          <w:sz w:val="20"/>
          <w:szCs w:val="20"/>
          <w:lang w:eastAsia="fr-FR"/>
        </w:rPr>
        <w:t xml:space="preserve"> refuge avec </w:t>
      </w:r>
      <w:r w:rsidRPr="00DB5B01">
        <w:rPr>
          <w:rFonts w:ascii="Calibri" w:hAnsi="Calibri" w:eastAsia="Times New Roman" w:cs="Calibri"/>
          <w:bCs/>
          <w:sz w:val="20"/>
          <w:szCs w:val="20"/>
          <w:lang w:eastAsia="fr-FR"/>
        </w:rPr>
        <w:t xml:space="preserve">le PNR des Vosges du Nord </w:t>
      </w:r>
      <w:r>
        <w:rPr>
          <w:rFonts w:ascii="Calibri" w:hAnsi="Calibri" w:eastAsia="Times New Roman" w:cs="Calibri"/>
          <w:bCs/>
          <w:sz w:val="20"/>
          <w:szCs w:val="20"/>
          <w:lang w:eastAsia="fr-FR"/>
        </w:rPr>
        <w:t xml:space="preserve">et </w:t>
      </w:r>
      <w:r w:rsidRPr="00DB5B01">
        <w:rPr>
          <w:rFonts w:ascii="Calibri" w:hAnsi="Calibri" w:eastAsia="Times New Roman" w:cs="Calibri"/>
          <w:bCs/>
          <w:sz w:val="20"/>
          <w:szCs w:val="20"/>
          <w:lang w:eastAsia="fr-FR"/>
        </w:rPr>
        <w:t>une association régionale de protection des chauves-souris</w:t>
      </w:r>
      <w:r>
        <w:rPr>
          <w:rFonts w:ascii="Calibri" w:hAnsi="Calibri" w:eastAsia="Times New Roman" w:cs="Calibri"/>
          <w:bCs/>
          <w:sz w:val="20"/>
          <w:szCs w:val="20"/>
          <w:lang w:eastAsia="fr-FR"/>
        </w:rPr>
        <w:t xml:space="preserve"> : </w:t>
      </w:r>
      <w:r w:rsidRPr="00DB5B01">
        <w:rPr>
          <w:rFonts w:ascii="Calibri" w:hAnsi="Calibri" w:eastAsia="Times New Roman" w:cs="Calibri"/>
          <w:bCs/>
          <w:sz w:val="20"/>
          <w:szCs w:val="20"/>
          <w:lang w:eastAsia="fr-FR"/>
        </w:rPr>
        <w:t>le</w:t>
      </w:r>
      <w:r w:rsidRPr="00DB5B01">
        <w:rPr>
          <w:rFonts w:ascii="Calibri" w:hAnsi="Calibri" w:eastAsia="Times New Roman" w:cs="Calibri"/>
          <w:b/>
          <w:bCs/>
          <w:sz w:val="20"/>
          <w:szCs w:val="20"/>
          <w:lang w:eastAsia="fr-FR"/>
        </w:rPr>
        <w:t xml:space="preserve"> GEPMA</w:t>
      </w:r>
      <w:r w:rsidRPr="003F60C6" w:rsidR="00B7653B">
        <w:rPr>
          <w:rFonts w:ascii="Calibri" w:hAnsi="Calibri" w:eastAsia="Times New Roman" w:cs="Calibri"/>
          <w:b/>
          <w:sz w:val="20"/>
          <w:szCs w:val="20"/>
          <w:lang w:eastAsia="fr-FR"/>
        </w:rPr>
        <w:t xml:space="preserve"> </w:t>
      </w:r>
      <w:r w:rsidRPr="00B7653B" w:rsidR="00B7653B">
        <w:rPr>
          <w:rFonts w:ascii="Calibri" w:hAnsi="Calibri" w:eastAsia="Times New Roman" w:cs="Calibri"/>
          <w:b/>
          <w:sz w:val="20"/>
          <w:szCs w:val="20"/>
          <w:lang w:eastAsia="fr-FR"/>
        </w:rPr>
        <w:t>(</w:t>
      </w:r>
      <w:r w:rsidRPr="003F60C6" w:rsidR="003F60C6">
        <w:rPr>
          <w:rFonts w:ascii="Calibri" w:hAnsi="Calibri" w:cs="Calibri"/>
          <w:b/>
          <w:sz w:val="20"/>
          <w:szCs w:val="20"/>
        </w:rPr>
        <w:t>Groupe d’Étude et de Protection des Mammifères d’Alsace</w:t>
      </w:r>
      <w:r w:rsidR="00B7653B">
        <w:rPr>
          <w:rFonts w:ascii="Calibri" w:hAnsi="Calibri" w:cs="Calibri"/>
          <w:b/>
          <w:sz w:val="20"/>
          <w:szCs w:val="20"/>
        </w:rPr>
        <w:t>)</w:t>
      </w:r>
      <w:r w:rsidRPr="00DB5B01">
        <w:rPr>
          <w:rFonts w:ascii="Calibri" w:hAnsi="Calibri" w:eastAsia="Times New Roman" w:cs="Calibri"/>
          <w:b/>
          <w:bCs/>
          <w:sz w:val="20"/>
          <w:szCs w:val="20"/>
          <w:lang w:eastAsia="fr-FR"/>
        </w:rPr>
        <w:t xml:space="preserve"> </w:t>
      </w:r>
      <w:r w:rsidRPr="00DB5B01">
        <w:rPr>
          <w:rFonts w:ascii="Calibri" w:hAnsi="Calibri" w:eastAsia="Times New Roman" w:cs="Calibri"/>
          <w:bCs/>
          <w:sz w:val="20"/>
          <w:szCs w:val="20"/>
          <w:lang w:eastAsia="fr-FR"/>
        </w:rPr>
        <w:t>pour les sites situés dans la partie bas-rhinoise du Parc et la</w:t>
      </w:r>
      <w:r w:rsidRPr="00DB5B01">
        <w:rPr>
          <w:rFonts w:ascii="Calibri" w:hAnsi="Calibri" w:eastAsia="Times New Roman" w:cs="Calibri"/>
          <w:b/>
          <w:bCs/>
          <w:sz w:val="20"/>
          <w:szCs w:val="20"/>
          <w:lang w:eastAsia="fr-FR"/>
        </w:rPr>
        <w:t xml:space="preserve"> CPEPESC Lorraine</w:t>
      </w:r>
      <w:r w:rsidR="00C74ED8">
        <w:rPr>
          <w:rFonts w:ascii="Calibri" w:hAnsi="Calibri" w:cs="Calibri"/>
          <w:sz w:val="20"/>
          <w:szCs w:val="20"/>
        </w:rPr>
        <w:t xml:space="preserve"> </w:t>
      </w:r>
      <w:r w:rsidRPr="00C74ED8" w:rsidR="00C74ED8">
        <w:rPr>
          <w:rFonts w:ascii="Calibri" w:hAnsi="Calibri" w:eastAsia="Times New Roman" w:cs="Calibri"/>
          <w:bCs/>
          <w:sz w:val="20"/>
          <w:szCs w:val="20"/>
          <w:lang w:eastAsia="fr-FR"/>
        </w:rPr>
        <w:t>(</w:t>
      </w:r>
      <w:r w:rsidRPr="00C74ED8" w:rsidR="00C74ED8">
        <w:rPr>
          <w:rFonts w:ascii="Calibri" w:hAnsi="Calibri" w:eastAsia="Times New Roman" w:cs="Calibri"/>
          <w:bCs/>
          <w:sz w:val="20"/>
          <w:szCs w:val="20"/>
          <w:lang w:eastAsia="fr-FR"/>
        </w:rPr>
        <w:t>Commission de Protection des Eaux, du Patrimoine, de l'Environnement, du Sous-sol et des Chiroptères</w:t>
      </w:r>
      <w:r w:rsidRPr="00C74ED8" w:rsidR="00C74ED8">
        <w:rPr>
          <w:rFonts w:ascii="Calibri" w:hAnsi="Calibri" w:eastAsia="Times New Roman" w:cs="Calibri"/>
          <w:bCs/>
          <w:sz w:val="20"/>
          <w:szCs w:val="20"/>
          <w:lang w:eastAsia="fr-FR"/>
        </w:rPr>
        <w:t>)</w:t>
      </w:r>
      <w:r w:rsidRPr="00DB5B01">
        <w:rPr>
          <w:rFonts w:ascii="Calibri" w:hAnsi="Calibri" w:eastAsia="Times New Roman" w:cs="Calibri"/>
          <w:b/>
          <w:bCs/>
          <w:sz w:val="20"/>
          <w:szCs w:val="20"/>
          <w:lang w:eastAsia="fr-FR"/>
        </w:rPr>
        <w:t xml:space="preserve"> </w:t>
      </w:r>
      <w:r w:rsidRPr="00DB5B01">
        <w:rPr>
          <w:rFonts w:ascii="Calibri" w:hAnsi="Calibri" w:eastAsia="Times New Roman" w:cs="Calibri"/>
          <w:bCs/>
          <w:sz w:val="20"/>
          <w:szCs w:val="20"/>
          <w:lang w:eastAsia="fr-FR"/>
        </w:rPr>
        <w:t>pour les sites situés dans sa partie mosellane</w:t>
      </w:r>
      <w:r>
        <w:rPr>
          <w:rFonts w:ascii="Calibri" w:hAnsi="Calibri" w:eastAsia="Times New Roman" w:cs="Calibri"/>
          <w:bCs/>
          <w:sz w:val="20"/>
          <w:szCs w:val="20"/>
          <w:lang w:eastAsia="fr-FR"/>
        </w:rPr>
        <w:t xml:space="preserve">. </w:t>
      </w:r>
      <w:r w:rsidRPr="00A86C30" w:rsidR="00A86C30">
        <w:rPr>
          <w:rFonts w:ascii="Calibri" w:hAnsi="Calibri" w:eastAsia="Times New Roman" w:cs="Calibri"/>
          <w:b/>
          <w:bCs/>
          <w:sz w:val="20"/>
          <w:szCs w:val="20"/>
          <w:lang w:eastAsia="fr-FR"/>
        </w:rPr>
        <w:t>L</w:t>
      </w:r>
      <w:r w:rsidR="007812EC">
        <w:rPr>
          <w:rFonts w:ascii="Calibri" w:hAnsi="Calibri" w:eastAsia="Times New Roman" w:cs="Calibri"/>
          <w:b/>
          <w:bCs/>
          <w:sz w:val="20"/>
          <w:szCs w:val="20"/>
          <w:lang w:eastAsia="fr-FR"/>
        </w:rPr>
        <w:t>es conventions</w:t>
      </w:r>
      <w:r w:rsidRPr="00DB5B01">
        <w:rPr>
          <w:rFonts w:ascii="Calibri" w:hAnsi="Calibri" w:eastAsia="Times New Roman" w:cs="Calibri"/>
          <w:b/>
          <w:bCs/>
          <w:sz w:val="20"/>
          <w:szCs w:val="20"/>
          <w:lang w:eastAsia="fr-FR"/>
        </w:rPr>
        <w:t xml:space="preserve"> seront signées conjointement</w:t>
      </w:r>
      <w:r>
        <w:rPr>
          <w:rFonts w:ascii="Calibri" w:hAnsi="Calibri" w:eastAsia="Times New Roman" w:cs="Calibri"/>
          <w:b/>
          <w:bCs/>
          <w:sz w:val="20"/>
          <w:szCs w:val="20"/>
          <w:lang w:eastAsia="fr-FR"/>
        </w:rPr>
        <w:t xml:space="preserve"> le vendredi 26 août à Baerenthal.</w:t>
      </w:r>
    </w:p>
    <w:p w:rsidR="00DB5B01" w:rsidP="00DB5B01" w:rsidRDefault="00DB5B01" w14:paraId="512E7494" w14:textId="77777777">
      <w:pPr>
        <w:spacing w:after="0" w:line="240" w:lineRule="auto"/>
        <w:jc w:val="both"/>
        <w:rPr>
          <w:rFonts w:ascii="Calibri" w:hAnsi="Calibri" w:eastAsia="Times New Roman" w:cs="Calibri"/>
          <w:b/>
          <w:bCs/>
          <w:sz w:val="20"/>
          <w:szCs w:val="20"/>
          <w:lang w:eastAsia="fr-FR"/>
        </w:rPr>
      </w:pPr>
      <w:r w:rsidRPr="00DB5B01">
        <w:rPr>
          <w:rFonts w:ascii="Calibri" w:hAnsi="Calibri" w:eastAsia="Times New Roman" w:cs="Calibri"/>
          <w:bCs/>
          <w:sz w:val="20"/>
          <w:szCs w:val="20"/>
          <w:lang w:eastAsia="fr-FR"/>
        </w:rPr>
        <w:t>Ces conventions représentent un engagement moral des 2</w:t>
      </w:r>
      <w:r w:rsidR="00CD5393">
        <w:rPr>
          <w:rFonts w:ascii="Calibri" w:hAnsi="Calibri" w:eastAsia="Times New Roman" w:cs="Calibri"/>
          <w:bCs/>
          <w:sz w:val="20"/>
          <w:szCs w:val="20"/>
          <w:lang w:eastAsia="fr-FR"/>
        </w:rPr>
        <w:t>3</w:t>
      </w:r>
      <w:r w:rsidRPr="00DB5B01">
        <w:rPr>
          <w:rFonts w:ascii="Calibri" w:hAnsi="Calibri" w:eastAsia="Times New Roman" w:cs="Calibri"/>
          <w:bCs/>
          <w:sz w:val="20"/>
          <w:szCs w:val="20"/>
          <w:lang w:eastAsia="fr-FR"/>
        </w:rPr>
        <w:t xml:space="preserve"> propriétaires de bâtiments sur le territoire du Parc naturel régional</w:t>
      </w:r>
      <w:r w:rsidR="002F33BF">
        <w:rPr>
          <w:rFonts w:ascii="Calibri" w:hAnsi="Calibri" w:eastAsia="Times New Roman" w:cs="Calibri"/>
          <w:bCs/>
          <w:sz w:val="20"/>
          <w:szCs w:val="20"/>
          <w:lang w:eastAsia="fr-FR"/>
        </w:rPr>
        <w:t xml:space="preserve">. Ces locaux ont fait </w:t>
      </w:r>
      <w:r w:rsidRPr="00DB5B01">
        <w:rPr>
          <w:rFonts w:ascii="Calibri" w:hAnsi="Calibri" w:eastAsia="Times New Roman" w:cs="Calibri"/>
          <w:bCs/>
          <w:sz w:val="20"/>
          <w:szCs w:val="20"/>
          <w:lang w:eastAsia="fr-FR"/>
        </w:rPr>
        <w:t>l’objet de création ou</w:t>
      </w:r>
      <w:r w:rsidR="002F33BF">
        <w:rPr>
          <w:rFonts w:ascii="Calibri" w:hAnsi="Calibri" w:eastAsia="Times New Roman" w:cs="Calibri"/>
          <w:bCs/>
          <w:sz w:val="20"/>
          <w:szCs w:val="20"/>
          <w:lang w:eastAsia="fr-FR"/>
        </w:rPr>
        <w:t xml:space="preserve"> </w:t>
      </w:r>
      <w:r w:rsidRPr="00DB5B01">
        <w:rPr>
          <w:rFonts w:ascii="Calibri" w:hAnsi="Calibri" w:eastAsia="Times New Roman" w:cs="Calibri"/>
          <w:bCs/>
          <w:sz w:val="20"/>
          <w:szCs w:val="20"/>
          <w:lang w:eastAsia="fr-FR"/>
        </w:rPr>
        <w:t xml:space="preserve">d’amélioration d’accès pour des colonies de reproduction de chauves-souris </w:t>
      </w:r>
      <w:r w:rsidRPr="00DB5B01">
        <w:rPr>
          <w:rFonts w:ascii="Calibri" w:hAnsi="Calibri" w:eastAsia="Times New Roman" w:cs="Calibri"/>
          <w:b/>
          <w:bCs/>
          <w:sz w:val="20"/>
          <w:szCs w:val="20"/>
          <w:lang w:eastAsia="fr-FR"/>
        </w:rPr>
        <w:t xml:space="preserve">dans le cadre du projet INTERREG « Espèces animales en danger au sein de la Réserve de biosphère </w:t>
      </w:r>
      <w:proofErr w:type="gramStart"/>
      <w:r w:rsidRPr="00DB5B01">
        <w:rPr>
          <w:rFonts w:ascii="Calibri" w:hAnsi="Calibri" w:eastAsia="Times New Roman" w:cs="Calibri"/>
          <w:b/>
          <w:bCs/>
          <w:sz w:val="20"/>
          <w:szCs w:val="20"/>
          <w:lang w:eastAsia="fr-FR"/>
        </w:rPr>
        <w:t>transfrontalière</w:t>
      </w:r>
      <w:proofErr w:type="gramEnd"/>
      <w:r w:rsidRPr="00DB5B01">
        <w:rPr>
          <w:rFonts w:ascii="Calibri" w:hAnsi="Calibri" w:eastAsia="Times New Roman" w:cs="Calibri"/>
          <w:b/>
          <w:bCs/>
          <w:sz w:val="20"/>
          <w:szCs w:val="20"/>
          <w:lang w:eastAsia="fr-FR"/>
        </w:rPr>
        <w:t xml:space="preserve"> (RBT) Vosges du Nord – </w:t>
      </w:r>
      <w:proofErr w:type="spellStart"/>
      <w:r w:rsidRPr="00DB5B01">
        <w:rPr>
          <w:rFonts w:ascii="Calibri" w:hAnsi="Calibri" w:eastAsia="Times New Roman" w:cs="Calibri"/>
          <w:b/>
          <w:bCs/>
          <w:sz w:val="20"/>
          <w:szCs w:val="20"/>
          <w:lang w:eastAsia="fr-FR"/>
        </w:rPr>
        <w:t>Pfälzerwald</w:t>
      </w:r>
      <w:proofErr w:type="spellEnd"/>
      <w:r w:rsidRPr="00DB5B01">
        <w:rPr>
          <w:rFonts w:ascii="Calibri" w:hAnsi="Calibri" w:eastAsia="Times New Roman" w:cs="Calibri"/>
          <w:b/>
          <w:bCs/>
          <w:sz w:val="20"/>
          <w:szCs w:val="20"/>
          <w:lang w:eastAsia="fr-FR"/>
        </w:rPr>
        <w:t xml:space="preserve"> ». </w:t>
      </w:r>
    </w:p>
    <w:p w:rsidR="0023618D" w:rsidP="0023618D" w:rsidRDefault="0023618D" w14:paraId="7E3B3A5D" w14:textId="77777777">
      <w:pPr>
        <w:autoSpaceDE w:val="0"/>
        <w:autoSpaceDN w:val="0"/>
        <w:adjustRightInd w:val="0"/>
        <w:spacing w:after="0" w:line="240" w:lineRule="auto"/>
        <w:rPr>
          <w:rFonts w:ascii="Calibri" w:hAnsi="Calibri" w:cs="Calibri"/>
          <w:sz w:val="20"/>
          <w:szCs w:val="20"/>
        </w:rPr>
      </w:pPr>
      <w:r>
        <w:rPr>
          <w:rFonts w:ascii="Calibri" w:hAnsi="Calibri" w:eastAsia="Times New Roman" w:cs="Calibri"/>
          <w:b/>
          <w:bCs/>
          <w:sz w:val="20"/>
          <w:szCs w:val="20"/>
          <w:lang w:eastAsia="fr-FR"/>
        </w:rPr>
        <w:t xml:space="preserve">Les conventions détaillent les engagements des propriétaires, </w:t>
      </w:r>
      <w:r w:rsidRPr="00A3397A">
        <w:rPr>
          <w:rFonts w:ascii="Calibri" w:hAnsi="Calibri" w:eastAsia="Times New Roman" w:cs="Calibri"/>
          <w:bCs/>
          <w:sz w:val="20"/>
          <w:szCs w:val="20"/>
          <w:lang w:eastAsia="fr-FR"/>
        </w:rPr>
        <w:t>tels que</w:t>
      </w:r>
      <w:r>
        <w:rPr>
          <w:rFonts w:ascii="Calibri" w:hAnsi="Calibri" w:eastAsia="Times New Roman" w:cs="Calibri"/>
          <w:b/>
          <w:bCs/>
          <w:sz w:val="20"/>
          <w:szCs w:val="20"/>
          <w:lang w:eastAsia="fr-FR"/>
        </w:rPr>
        <w:t xml:space="preserve"> </w:t>
      </w:r>
      <w:r>
        <w:rPr>
          <w:rFonts w:ascii="Calibri" w:hAnsi="Calibri" w:cs="Calibri"/>
          <w:sz w:val="20"/>
          <w:szCs w:val="20"/>
        </w:rPr>
        <w:t>conserver les gîtes hébergeant les</w:t>
      </w:r>
    </w:p>
    <w:p w:rsidR="00DB5B01" w:rsidP="0023618D" w:rsidRDefault="0023618D" w14:paraId="413AF181" w14:textId="77777777">
      <w:pPr>
        <w:autoSpaceDE w:val="0"/>
        <w:autoSpaceDN w:val="0"/>
        <w:adjustRightInd w:val="0"/>
        <w:spacing w:after="0" w:line="240" w:lineRule="auto"/>
        <w:rPr>
          <w:rFonts w:ascii="Calibri" w:hAnsi="Calibri" w:cs="Calibri"/>
          <w:sz w:val="20"/>
          <w:szCs w:val="20"/>
        </w:rPr>
      </w:pPr>
      <w:proofErr w:type="gramStart"/>
      <w:r>
        <w:rPr>
          <w:rFonts w:ascii="Calibri" w:hAnsi="Calibri" w:cs="Calibri"/>
          <w:sz w:val="20"/>
          <w:szCs w:val="20"/>
        </w:rPr>
        <w:t>chauves</w:t>
      </w:r>
      <w:proofErr w:type="gramEnd"/>
      <w:r>
        <w:rPr>
          <w:rFonts w:ascii="Calibri" w:hAnsi="Calibri" w:cs="Calibri"/>
          <w:sz w:val="20"/>
          <w:szCs w:val="20"/>
        </w:rPr>
        <w:t>-souris, limiter au maximum les visites des sites occupés</w:t>
      </w:r>
      <w:r w:rsidR="002F33BF">
        <w:rPr>
          <w:rFonts w:ascii="Calibri" w:hAnsi="Calibri" w:cs="Calibri"/>
          <w:sz w:val="20"/>
          <w:szCs w:val="20"/>
        </w:rPr>
        <w:t xml:space="preserve"> ainsi que</w:t>
      </w:r>
      <w:r>
        <w:rPr>
          <w:rFonts w:ascii="Calibri" w:hAnsi="Calibri" w:cs="Calibri"/>
          <w:sz w:val="20"/>
          <w:szCs w:val="20"/>
        </w:rPr>
        <w:t xml:space="preserve"> les activités provoquant un dérangement</w:t>
      </w:r>
      <w:r w:rsidR="002F33BF">
        <w:rPr>
          <w:rFonts w:ascii="Calibri" w:hAnsi="Calibri" w:cs="Calibri"/>
          <w:sz w:val="20"/>
          <w:szCs w:val="20"/>
        </w:rPr>
        <w:t xml:space="preserve"> </w:t>
      </w:r>
      <w:r>
        <w:rPr>
          <w:rFonts w:ascii="Calibri" w:hAnsi="Calibri" w:cs="Calibri"/>
          <w:sz w:val="20"/>
          <w:szCs w:val="20"/>
        </w:rPr>
        <w:t xml:space="preserve"> sonore ou lumineux, exclure l’utilisation des produits toxiques pour le traitement des charpentes</w:t>
      </w:r>
      <w:r w:rsidR="00A3397A">
        <w:rPr>
          <w:rFonts w:ascii="Calibri" w:hAnsi="Calibri" w:cs="Calibri"/>
          <w:sz w:val="20"/>
          <w:szCs w:val="20"/>
        </w:rPr>
        <w:t>…</w:t>
      </w:r>
      <w:r>
        <w:rPr>
          <w:rFonts w:ascii="Calibri" w:hAnsi="Calibri" w:cs="Calibri"/>
          <w:sz w:val="20"/>
          <w:szCs w:val="20"/>
        </w:rPr>
        <w:t xml:space="preserve"> Pour les jardins et parcs : le jardin « au naturel » doit être privilégié. </w:t>
      </w:r>
      <w:r w:rsidR="00570E94">
        <w:rPr>
          <w:rFonts w:ascii="Calibri" w:hAnsi="Calibri" w:cs="Calibri"/>
          <w:sz w:val="20"/>
          <w:szCs w:val="20"/>
        </w:rPr>
        <w:t xml:space="preserve">Les associations délivrent au signataire le </w:t>
      </w:r>
      <w:r w:rsidR="002F33BF">
        <w:rPr>
          <w:rFonts w:ascii="Calibri" w:hAnsi="Calibri" w:cs="Calibri"/>
          <w:sz w:val="20"/>
          <w:szCs w:val="20"/>
        </w:rPr>
        <w:t>l</w:t>
      </w:r>
      <w:r w:rsidR="00570E94">
        <w:rPr>
          <w:rFonts w:ascii="Calibri" w:hAnsi="Calibri" w:cs="Calibri"/>
          <w:sz w:val="20"/>
          <w:szCs w:val="20"/>
        </w:rPr>
        <w:t xml:space="preserve">abel « Refuge pour les chauves-souris », fournissent les conseils et éléments techniques nécessaires à la protection, réalisent un suivi scientifique de la colonie. </w:t>
      </w:r>
      <w:r w:rsidR="002F33BF">
        <w:rPr>
          <w:rFonts w:ascii="Calibri" w:hAnsi="Calibri" w:cs="Calibri"/>
          <w:sz w:val="20"/>
          <w:szCs w:val="20"/>
        </w:rPr>
        <w:t>D’autres propositions peuvent être mises en œuvre</w:t>
      </w:r>
      <w:r w:rsidR="00570E94">
        <w:rPr>
          <w:rFonts w:ascii="Calibri" w:hAnsi="Calibri" w:cs="Calibri"/>
          <w:sz w:val="20"/>
          <w:szCs w:val="20"/>
        </w:rPr>
        <w:t xml:space="preserve"> comme la récolte du guano et sa valorisation en engrais, </w:t>
      </w:r>
      <w:r w:rsidR="002F33BF">
        <w:rPr>
          <w:rFonts w:ascii="Calibri" w:hAnsi="Calibri" w:cs="Calibri"/>
          <w:sz w:val="20"/>
          <w:szCs w:val="20"/>
        </w:rPr>
        <w:t xml:space="preserve">la </w:t>
      </w:r>
      <w:r w:rsidR="00570E94">
        <w:rPr>
          <w:rFonts w:ascii="Calibri" w:hAnsi="Calibri" w:cs="Calibri"/>
          <w:sz w:val="20"/>
          <w:szCs w:val="20"/>
        </w:rPr>
        <w:t xml:space="preserve">sauvegarde ou </w:t>
      </w:r>
      <w:r w:rsidR="002F33BF">
        <w:rPr>
          <w:rFonts w:ascii="Calibri" w:hAnsi="Calibri" w:cs="Calibri"/>
          <w:sz w:val="20"/>
          <w:szCs w:val="20"/>
        </w:rPr>
        <w:t xml:space="preserve">la </w:t>
      </w:r>
      <w:r w:rsidR="00570E94">
        <w:rPr>
          <w:rFonts w:ascii="Calibri" w:hAnsi="Calibri" w:cs="Calibri"/>
          <w:sz w:val="20"/>
          <w:szCs w:val="20"/>
        </w:rPr>
        <w:t>cré</w:t>
      </w:r>
      <w:r w:rsidR="002F33BF">
        <w:rPr>
          <w:rFonts w:ascii="Calibri" w:hAnsi="Calibri" w:cs="Calibri"/>
          <w:sz w:val="20"/>
          <w:szCs w:val="20"/>
        </w:rPr>
        <w:t>ation</w:t>
      </w:r>
      <w:r w:rsidR="00570E94">
        <w:rPr>
          <w:rFonts w:ascii="Calibri" w:hAnsi="Calibri" w:cs="Calibri"/>
          <w:sz w:val="20"/>
          <w:szCs w:val="20"/>
        </w:rPr>
        <w:t xml:space="preserve"> </w:t>
      </w:r>
      <w:r w:rsidR="002F33BF">
        <w:rPr>
          <w:rFonts w:ascii="Calibri" w:hAnsi="Calibri" w:cs="Calibri"/>
          <w:sz w:val="20"/>
          <w:szCs w:val="20"/>
        </w:rPr>
        <w:t>de</w:t>
      </w:r>
      <w:r w:rsidR="00570E94">
        <w:rPr>
          <w:rFonts w:ascii="Calibri" w:hAnsi="Calibri" w:cs="Calibri"/>
          <w:sz w:val="20"/>
          <w:szCs w:val="20"/>
        </w:rPr>
        <w:t xml:space="preserve"> ter</w:t>
      </w:r>
      <w:r w:rsidR="009E0B97">
        <w:rPr>
          <w:rFonts w:ascii="Calibri" w:hAnsi="Calibri" w:cs="Calibri"/>
          <w:sz w:val="20"/>
          <w:szCs w:val="20"/>
        </w:rPr>
        <w:t>r</w:t>
      </w:r>
      <w:r w:rsidR="00570E94">
        <w:rPr>
          <w:rFonts w:ascii="Calibri" w:hAnsi="Calibri" w:cs="Calibri"/>
          <w:sz w:val="20"/>
          <w:szCs w:val="20"/>
        </w:rPr>
        <w:t xml:space="preserve">ains de chasse </w:t>
      </w:r>
      <w:r w:rsidR="002F33BF">
        <w:rPr>
          <w:rFonts w:ascii="Calibri" w:hAnsi="Calibri" w:cs="Calibri"/>
          <w:sz w:val="20"/>
          <w:szCs w:val="20"/>
        </w:rPr>
        <w:t xml:space="preserve">pour les </w:t>
      </w:r>
      <w:r w:rsidR="00570E94">
        <w:rPr>
          <w:rFonts w:ascii="Calibri" w:hAnsi="Calibri" w:cs="Calibri"/>
          <w:sz w:val="20"/>
          <w:szCs w:val="20"/>
        </w:rPr>
        <w:t>chauves</w:t>
      </w:r>
      <w:r w:rsidR="009E0B97">
        <w:rPr>
          <w:rFonts w:ascii="Calibri" w:hAnsi="Calibri" w:cs="Calibri"/>
          <w:sz w:val="20"/>
          <w:szCs w:val="20"/>
        </w:rPr>
        <w:t>-</w:t>
      </w:r>
      <w:r w:rsidR="002F33BF">
        <w:rPr>
          <w:rFonts w:ascii="Calibri" w:hAnsi="Calibri" w:cs="Calibri"/>
          <w:sz w:val="20"/>
          <w:szCs w:val="20"/>
        </w:rPr>
        <w:t>souris (haies, arbres</w:t>
      </w:r>
      <w:r w:rsidR="00570E94">
        <w:rPr>
          <w:rFonts w:ascii="Calibri" w:hAnsi="Calibri" w:cs="Calibri"/>
          <w:sz w:val="20"/>
          <w:szCs w:val="20"/>
        </w:rPr>
        <w:t>…), la sensibilisation du voisinage…</w:t>
      </w:r>
    </w:p>
    <w:p w:rsidRPr="0023618D" w:rsidR="00570E94" w:rsidP="0023618D" w:rsidRDefault="00570E94" w14:paraId="0D4FB51D" w14:textId="77777777">
      <w:pPr>
        <w:autoSpaceDE w:val="0"/>
        <w:autoSpaceDN w:val="0"/>
        <w:adjustRightInd w:val="0"/>
        <w:spacing w:after="0" w:line="240" w:lineRule="auto"/>
        <w:rPr>
          <w:rFonts w:ascii="Calibri" w:hAnsi="Calibri" w:cs="Calibri"/>
          <w:sz w:val="20"/>
          <w:szCs w:val="20"/>
        </w:rPr>
      </w:pPr>
    </w:p>
    <w:p w:rsidRPr="00DB5B01" w:rsidR="00DB5B01" w:rsidP="00DB5B01" w:rsidRDefault="00CD5393" w14:paraId="45E3C571" w14:textId="77777777">
      <w:pPr>
        <w:spacing w:after="0" w:line="240" w:lineRule="auto"/>
        <w:jc w:val="both"/>
        <w:rPr>
          <w:rFonts w:ascii="Calibri" w:hAnsi="Calibri" w:eastAsia="Times New Roman" w:cs="Calibri"/>
          <w:bCs/>
          <w:sz w:val="20"/>
          <w:szCs w:val="20"/>
          <w:lang w:eastAsia="fr-FR"/>
        </w:rPr>
      </w:pPr>
      <w:r>
        <w:rPr>
          <w:rFonts w:ascii="Calibri" w:hAnsi="Calibri" w:eastAsia="Times New Roman" w:cs="Calibri"/>
          <w:bCs/>
          <w:sz w:val="20"/>
          <w:szCs w:val="20"/>
          <w:lang w:eastAsia="fr-FR"/>
        </w:rPr>
        <w:t>Les</w:t>
      </w:r>
      <w:r w:rsidRPr="00DB5B01" w:rsidR="00DB5B01">
        <w:rPr>
          <w:rFonts w:ascii="Calibri" w:hAnsi="Calibri" w:eastAsia="Times New Roman" w:cs="Calibri"/>
          <w:bCs/>
          <w:sz w:val="20"/>
          <w:szCs w:val="20"/>
          <w:lang w:eastAsia="fr-FR"/>
        </w:rPr>
        <w:t xml:space="preserve"> bâtiments </w:t>
      </w:r>
      <w:r>
        <w:rPr>
          <w:rFonts w:ascii="Calibri" w:hAnsi="Calibri" w:eastAsia="Times New Roman" w:cs="Calibri"/>
          <w:bCs/>
          <w:sz w:val="20"/>
          <w:szCs w:val="20"/>
          <w:lang w:eastAsia="fr-FR"/>
        </w:rPr>
        <w:t xml:space="preserve">accueillants ces refuges, </w:t>
      </w:r>
      <w:r w:rsidRPr="00DB5B01" w:rsidR="00DB5B01">
        <w:rPr>
          <w:rFonts w:ascii="Calibri" w:hAnsi="Calibri" w:eastAsia="Times New Roman" w:cs="Calibri"/>
          <w:bCs/>
          <w:sz w:val="20"/>
          <w:szCs w:val="20"/>
          <w:lang w:eastAsia="fr-FR"/>
        </w:rPr>
        <w:t>sont très majoritairement des bâtiments cultuels (églises, temples, chapelles, anciens presbytères, …) et sont parfois la propriété de communes, parfois de conseils presbytéraux ou de fabrique.</w:t>
      </w:r>
    </w:p>
    <w:p w:rsidRPr="00DB5B01" w:rsidR="00DB5B01" w:rsidP="00DB5B01" w:rsidRDefault="00DB5B01" w14:paraId="4E1A6AD3" w14:textId="77777777">
      <w:pPr>
        <w:spacing w:after="0" w:line="240" w:lineRule="auto"/>
        <w:jc w:val="both"/>
        <w:rPr>
          <w:rFonts w:ascii="Calibri" w:hAnsi="Calibri" w:eastAsia="Times New Roman" w:cs="Calibri"/>
          <w:bCs/>
          <w:sz w:val="20"/>
          <w:szCs w:val="20"/>
          <w:lang w:eastAsia="fr-FR"/>
        </w:rPr>
      </w:pPr>
    </w:p>
    <w:p w:rsidRPr="00DB5B01" w:rsidR="00DB5B01" w:rsidP="00DB5B01" w:rsidRDefault="00B63BB9" w14:paraId="6680F445" w14:textId="77777777">
      <w:pPr>
        <w:spacing w:after="0" w:line="240" w:lineRule="auto"/>
        <w:jc w:val="both"/>
        <w:rPr>
          <w:rFonts w:ascii="Calibri" w:hAnsi="Calibri" w:eastAsia="Times New Roman" w:cs="Calibri"/>
          <w:bCs/>
          <w:sz w:val="20"/>
          <w:szCs w:val="20"/>
          <w:lang w:eastAsia="fr-FR"/>
        </w:rPr>
      </w:pPr>
      <w:r>
        <w:rPr>
          <w:rFonts w:ascii="Calibri" w:hAnsi="Calibri" w:eastAsia="Times New Roman" w:cs="Calibri"/>
          <w:bCs/>
          <w:sz w:val="20"/>
          <w:szCs w:val="20"/>
          <w:lang w:eastAsia="fr-FR"/>
        </w:rPr>
        <w:t>L</w:t>
      </w:r>
      <w:r w:rsidRPr="00DB5B01" w:rsidR="00DB5B01">
        <w:rPr>
          <w:rFonts w:ascii="Calibri" w:hAnsi="Calibri" w:eastAsia="Times New Roman" w:cs="Calibri"/>
          <w:bCs/>
          <w:sz w:val="20"/>
          <w:szCs w:val="20"/>
          <w:lang w:eastAsia="fr-FR"/>
        </w:rPr>
        <w:t>es partenaires allemands du volet chauves-souris du projet INTERREG</w:t>
      </w:r>
      <w:r>
        <w:rPr>
          <w:rFonts w:ascii="Calibri" w:hAnsi="Calibri" w:eastAsia="Times New Roman" w:cs="Calibri"/>
          <w:bCs/>
          <w:sz w:val="20"/>
          <w:szCs w:val="20"/>
          <w:lang w:eastAsia="fr-FR"/>
        </w:rPr>
        <w:t xml:space="preserve"> </w:t>
      </w:r>
      <w:r w:rsidR="009E0B97">
        <w:rPr>
          <w:rFonts w:ascii="Calibri" w:hAnsi="Calibri" w:eastAsia="Times New Roman" w:cs="Calibri"/>
          <w:bCs/>
          <w:sz w:val="20"/>
          <w:szCs w:val="20"/>
          <w:lang w:eastAsia="fr-FR"/>
        </w:rPr>
        <w:t>ont aussi été invités</w:t>
      </w:r>
      <w:r w:rsidR="002F33BF">
        <w:rPr>
          <w:rFonts w:ascii="Calibri" w:hAnsi="Calibri" w:eastAsia="Times New Roman" w:cs="Calibri"/>
          <w:bCs/>
          <w:sz w:val="20"/>
          <w:szCs w:val="20"/>
          <w:lang w:eastAsia="fr-FR"/>
        </w:rPr>
        <w:t>.</w:t>
      </w:r>
      <w:r>
        <w:rPr>
          <w:rFonts w:ascii="Calibri" w:hAnsi="Calibri" w:eastAsia="Times New Roman" w:cs="Calibri"/>
          <w:bCs/>
          <w:sz w:val="20"/>
          <w:szCs w:val="20"/>
          <w:lang w:eastAsia="fr-FR"/>
        </w:rPr>
        <w:t xml:space="preserve"> </w:t>
      </w:r>
      <w:r w:rsidR="002F33BF">
        <w:rPr>
          <w:rFonts w:ascii="Calibri" w:hAnsi="Calibri" w:eastAsia="Times New Roman" w:cs="Calibri"/>
          <w:bCs/>
          <w:sz w:val="20"/>
          <w:szCs w:val="20"/>
          <w:lang w:eastAsia="fr-FR"/>
        </w:rPr>
        <w:t>Notamment l</w:t>
      </w:r>
      <w:r w:rsidRPr="00DB5B01" w:rsidR="00DB5B01">
        <w:rPr>
          <w:rFonts w:ascii="Calibri" w:hAnsi="Calibri" w:eastAsia="Times New Roman" w:cs="Calibri"/>
          <w:bCs/>
          <w:sz w:val="20"/>
          <w:szCs w:val="20"/>
          <w:lang w:eastAsia="fr-FR"/>
        </w:rPr>
        <w:t xml:space="preserve">e </w:t>
      </w:r>
      <w:r w:rsidRPr="00DB5B01" w:rsidR="00DB5B01">
        <w:rPr>
          <w:rFonts w:ascii="Calibri" w:hAnsi="Calibri" w:eastAsia="Times New Roman" w:cs="Calibri"/>
          <w:b/>
          <w:bCs/>
          <w:sz w:val="20"/>
          <w:szCs w:val="20"/>
          <w:lang w:eastAsia="fr-FR"/>
        </w:rPr>
        <w:t>NABU</w:t>
      </w:r>
      <w:r w:rsidR="002F33BF">
        <w:rPr>
          <w:rFonts w:ascii="Calibri" w:hAnsi="Calibri" w:eastAsia="Times New Roman" w:cs="Calibri"/>
          <w:b/>
          <w:bCs/>
          <w:sz w:val="20"/>
          <w:szCs w:val="20"/>
          <w:lang w:eastAsia="fr-FR"/>
        </w:rPr>
        <w:t>,</w:t>
      </w:r>
      <w:r w:rsidR="002F33BF">
        <w:rPr>
          <w:rFonts w:ascii="Calibri" w:hAnsi="Calibri" w:eastAsia="Times New Roman" w:cs="Calibri"/>
          <w:bCs/>
          <w:sz w:val="20"/>
          <w:szCs w:val="20"/>
          <w:lang w:eastAsia="fr-FR"/>
        </w:rPr>
        <w:t xml:space="preserve"> </w:t>
      </w:r>
      <w:r w:rsidR="00CD5393">
        <w:rPr>
          <w:rFonts w:ascii="Calibri" w:hAnsi="Calibri" w:eastAsia="Times New Roman" w:cs="Calibri"/>
          <w:bCs/>
          <w:sz w:val="20"/>
          <w:szCs w:val="20"/>
          <w:lang w:eastAsia="fr-FR"/>
        </w:rPr>
        <w:t>l’</w:t>
      </w:r>
      <w:r w:rsidRPr="00DB5B01" w:rsidR="00DB5B01">
        <w:rPr>
          <w:rFonts w:ascii="Calibri" w:hAnsi="Calibri" w:eastAsia="Times New Roman" w:cs="Calibri"/>
          <w:bCs/>
          <w:sz w:val="20"/>
          <w:szCs w:val="20"/>
          <w:lang w:eastAsia="fr-FR"/>
        </w:rPr>
        <w:t>association de protection de la nature qui réalise le même projet d’aménagement</w:t>
      </w:r>
      <w:r w:rsidR="00B97C97">
        <w:rPr>
          <w:rFonts w:ascii="Calibri" w:hAnsi="Calibri" w:eastAsia="Times New Roman" w:cs="Calibri"/>
          <w:bCs/>
          <w:sz w:val="20"/>
          <w:szCs w:val="20"/>
          <w:lang w:eastAsia="fr-FR"/>
        </w:rPr>
        <w:t xml:space="preserve"> </w:t>
      </w:r>
      <w:r w:rsidRPr="00DB5B01" w:rsidR="00DB5B01">
        <w:rPr>
          <w:rFonts w:ascii="Calibri" w:hAnsi="Calibri" w:eastAsia="Times New Roman" w:cs="Calibri"/>
          <w:bCs/>
          <w:sz w:val="20"/>
          <w:szCs w:val="20"/>
          <w:lang w:eastAsia="fr-FR"/>
        </w:rPr>
        <w:t>et de conventionnement de gîtes pour le versant allemand de la R</w:t>
      </w:r>
      <w:r>
        <w:rPr>
          <w:rFonts w:ascii="Calibri" w:hAnsi="Calibri" w:eastAsia="Times New Roman" w:cs="Calibri"/>
          <w:bCs/>
          <w:sz w:val="20"/>
          <w:szCs w:val="20"/>
          <w:lang w:eastAsia="fr-FR"/>
        </w:rPr>
        <w:t xml:space="preserve">éserve de </w:t>
      </w:r>
      <w:r w:rsidRPr="00DB5B01" w:rsidR="00DB5B01">
        <w:rPr>
          <w:rFonts w:ascii="Calibri" w:hAnsi="Calibri" w:eastAsia="Times New Roman" w:cs="Calibri"/>
          <w:bCs/>
          <w:sz w:val="20"/>
          <w:szCs w:val="20"/>
          <w:lang w:eastAsia="fr-FR"/>
        </w:rPr>
        <w:t>B</w:t>
      </w:r>
      <w:r>
        <w:rPr>
          <w:rFonts w:ascii="Calibri" w:hAnsi="Calibri" w:eastAsia="Times New Roman" w:cs="Calibri"/>
          <w:bCs/>
          <w:sz w:val="20"/>
          <w:szCs w:val="20"/>
          <w:lang w:eastAsia="fr-FR"/>
        </w:rPr>
        <w:t xml:space="preserve">iosphère </w:t>
      </w:r>
      <w:r w:rsidRPr="00DB5B01" w:rsidR="00DB5B01">
        <w:rPr>
          <w:rFonts w:ascii="Calibri" w:hAnsi="Calibri" w:eastAsia="Times New Roman" w:cs="Calibri"/>
          <w:bCs/>
          <w:sz w:val="20"/>
          <w:szCs w:val="20"/>
          <w:lang w:eastAsia="fr-FR"/>
        </w:rPr>
        <w:t>T</w:t>
      </w:r>
      <w:r>
        <w:rPr>
          <w:rFonts w:ascii="Calibri" w:hAnsi="Calibri" w:eastAsia="Times New Roman" w:cs="Calibri"/>
          <w:bCs/>
          <w:sz w:val="20"/>
          <w:szCs w:val="20"/>
          <w:lang w:eastAsia="fr-FR"/>
        </w:rPr>
        <w:t xml:space="preserve">ransfrontalière des </w:t>
      </w:r>
      <w:r w:rsidRPr="00DB5B01" w:rsidR="00DB5B01">
        <w:rPr>
          <w:rFonts w:ascii="Calibri" w:hAnsi="Calibri" w:eastAsia="Times New Roman" w:cs="Calibri"/>
          <w:bCs/>
          <w:sz w:val="20"/>
          <w:szCs w:val="20"/>
          <w:lang w:eastAsia="fr-FR"/>
        </w:rPr>
        <w:t>Vosges du Nord-</w:t>
      </w:r>
      <w:proofErr w:type="spellStart"/>
      <w:r w:rsidRPr="00DB5B01" w:rsidR="00DB5B01">
        <w:rPr>
          <w:rFonts w:ascii="Calibri" w:hAnsi="Calibri" w:eastAsia="Times New Roman" w:cs="Calibri"/>
          <w:bCs/>
          <w:sz w:val="20"/>
          <w:szCs w:val="20"/>
          <w:lang w:eastAsia="fr-FR"/>
        </w:rPr>
        <w:t>Pfälzerwald</w:t>
      </w:r>
      <w:proofErr w:type="spellEnd"/>
      <w:r>
        <w:rPr>
          <w:rFonts w:ascii="Calibri" w:hAnsi="Calibri" w:eastAsia="Times New Roman" w:cs="Calibri"/>
          <w:bCs/>
          <w:sz w:val="20"/>
          <w:szCs w:val="20"/>
          <w:lang w:eastAsia="fr-FR"/>
        </w:rPr>
        <w:t>.</w:t>
      </w:r>
    </w:p>
    <w:p w:rsidRPr="00DB5B01" w:rsidR="00DB5B01" w:rsidP="00DB5B01" w:rsidRDefault="00DB5B01" w14:paraId="7C27F02D" w14:textId="77777777">
      <w:pPr>
        <w:spacing w:after="0" w:line="240" w:lineRule="auto"/>
        <w:jc w:val="both"/>
        <w:rPr>
          <w:rFonts w:ascii="Calibri" w:hAnsi="Calibri" w:eastAsia="Times New Roman" w:cs="Calibri"/>
          <w:bCs/>
          <w:sz w:val="20"/>
          <w:szCs w:val="20"/>
          <w:lang w:eastAsia="fr-FR"/>
        </w:rPr>
      </w:pPr>
      <w:r w:rsidRPr="00DB5B01">
        <w:rPr>
          <w:rFonts w:ascii="Calibri" w:hAnsi="Calibri" w:eastAsia="Times New Roman" w:cs="Calibri"/>
          <w:bCs/>
          <w:sz w:val="20"/>
          <w:szCs w:val="20"/>
          <w:lang w:eastAsia="fr-FR"/>
        </w:rPr>
        <w:t xml:space="preserve">Le prestataire des expertises et des aménagements des différents bâtiments, </w:t>
      </w:r>
      <w:r w:rsidRPr="00DB5B01">
        <w:rPr>
          <w:rFonts w:ascii="Calibri" w:hAnsi="Calibri" w:eastAsia="Times New Roman" w:cs="Calibri"/>
          <w:b/>
          <w:bCs/>
          <w:sz w:val="20"/>
          <w:szCs w:val="20"/>
          <w:lang w:eastAsia="fr-FR"/>
        </w:rPr>
        <w:t>Loïc ROBERT de Nature Nichoirs</w:t>
      </w:r>
      <w:r w:rsidRPr="00DB5B01">
        <w:rPr>
          <w:rFonts w:ascii="Calibri" w:hAnsi="Calibri" w:eastAsia="Times New Roman" w:cs="Calibri"/>
          <w:bCs/>
          <w:sz w:val="20"/>
          <w:szCs w:val="20"/>
          <w:lang w:eastAsia="fr-FR"/>
        </w:rPr>
        <w:t>, sera aussi présent lors de cet évènement.</w:t>
      </w:r>
    </w:p>
    <w:p w:rsidRPr="00DB5B01" w:rsidR="00DB5B01" w:rsidP="00DB5B01" w:rsidRDefault="00DB5B01" w14:paraId="2335EAE1" w14:textId="77777777">
      <w:pPr>
        <w:spacing w:after="0" w:line="240" w:lineRule="auto"/>
        <w:jc w:val="both"/>
        <w:rPr>
          <w:rFonts w:ascii="Calibri" w:hAnsi="Calibri" w:eastAsia="Times New Roman" w:cs="Calibri"/>
          <w:bCs/>
          <w:sz w:val="20"/>
          <w:szCs w:val="20"/>
          <w:lang w:eastAsia="fr-FR"/>
        </w:rPr>
      </w:pPr>
    </w:p>
    <w:p w:rsidR="00DB5B01" w:rsidP="76767668" w:rsidRDefault="0054757B" w14:paraId="66808F61" w14:textId="2B01A850">
      <w:pPr>
        <w:spacing w:after="0" w:line="240" w:lineRule="auto"/>
        <w:jc w:val="both"/>
        <w:rPr>
          <w:rFonts w:ascii="Calibri" w:hAnsi="Calibri" w:eastAsia="Times New Roman" w:cs="Calibri"/>
          <w:sz w:val="20"/>
          <w:szCs w:val="20"/>
          <w:lang w:eastAsia="fr-FR"/>
        </w:rPr>
      </w:pPr>
      <w:r w:rsidRPr="76767668" w:rsidR="76767668">
        <w:rPr>
          <w:rFonts w:ascii="Calibri" w:hAnsi="Calibri" w:eastAsia="Times New Roman" w:cs="Calibri"/>
          <w:sz w:val="20"/>
          <w:szCs w:val="20"/>
          <w:lang w:eastAsia="fr-FR"/>
        </w:rPr>
        <w:t>A l’issue de la signature, vers 19h une collation est proposée au foyer René Schmidt situé à proximité de l’église. Elle sera suivie d’</w:t>
      </w:r>
      <w:r w:rsidRPr="76767668" w:rsidR="76767668">
        <w:rPr>
          <w:rFonts w:ascii="Calibri" w:hAnsi="Calibri" w:eastAsia="Times New Roman" w:cs="Calibri"/>
          <w:b w:val="1"/>
          <w:bCs w:val="1"/>
          <w:sz w:val="20"/>
          <w:szCs w:val="20"/>
          <w:lang w:eastAsia="fr-FR"/>
        </w:rPr>
        <w:t>une animation gratuite</w:t>
      </w:r>
      <w:r w:rsidRPr="76767668" w:rsidR="76767668">
        <w:rPr>
          <w:rFonts w:ascii="Calibri" w:hAnsi="Calibri" w:eastAsia="Times New Roman" w:cs="Calibri"/>
          <w:sz w:val="20"/>
          <w:szCs w:val="20"/>
          <w:lang w:eastAsia="fr-FR"/>
        </w:rPr>
        <w:t xml:space="preserve">, pour permettre au </w:t>
      </w:r>
      <w:r w:rsidRPr="76767668" w:rsidR="76767668">
        <w:rPr>
          <w:rFonts w:ascii="Calibri" w:hAnsi="Calibri" w:eastAsia="Times New Roman" w:cs="Calibri"/>
          <w:b w:val="1"/>
          <w:bCs w:val="1"/>
          <w:sz w:val="20"/>
          <w:szCs w:val="20"/>
          <w:lang w:eastAsia="fr-FR"/>
        </w:rPr>
        <w:t>grand public</w:t>
      </w:r>
      <w:r w:rsidRPr="76767668" w:rsidR="76767668">
        <w:rPr>
          <w:rFonts w:ascii="Calibri" w:hAnsi="Calibri" w:eastAsia="Times New Roman" w:cs="Calibri"/>
          <w:sz w:val="20"/>
          <w:szCs w:val="20"/>
          <w:lang w:eastAsia="fr-FR"/>
        </w:rPr>
        <w:t xml:space="preserve"> d’en savoir plus sur la biologie des chauves-souris et de les observer en chasse, dès la nuit tombée, à l’aide d’une lampe puissante et de détecteurs d’ultrasons (de 19h30 à 22h environ). Cette animation s’inscrit dans le cadre de la 26e nuit internationale de la chauve-souris (</w:t>
      </w:r>
      <w:hyperlink r:id="R1f490b4e4530468c">
        <w:r w:rsidRPr="76767668" w:rsidR="76767668">
          <w:rPr>
            <w:rStyle w:val="Lienhypertexte"/>
            <w:rFonts w:ascii="Calibri" w:hAnsi="Calibri" w:eastAsia="Times New Roman" w:cs="Calibri"/>
            <w:sz w:val="20"/>
            <w:szCs w:val="20"/>
            <w:lang w:eastAsia="fr-FR"/>
          </w:rPr>
          <w:t>https://www.nuitdelachauvesouris.com/</w:t>
        </w:r>
      </w:hyperlink>
      <w:r w:rsidRPr="76767668" w:rsidR="76767668">
        <w:rPr>
          <w:rFonts w:ascii="Calibri" w:hAnsi="Calibri" w:eastAsia="Times New Roman" w:cs="Calibri"/>
          <w:sz w:val="20"/>
          <w:szCs w:val="20"/>
          <w:lang w:eastAsia="fr-FR"/>
        </w:rPr>
        <w:t xml:space="preserve">). </w:t>
      </w:r>
    </w:p>
    <w:p w:rsidRPr="00E80CBA" w:rsidR="00E80CBA" w:rsidP="00E80CBA" w:rsidRDefault="00E80CBA" w14:paraId="6D096DAD" w14:textId="77777777">
      <w:pPr>
        <w:spacing w:after="0" w:line="240" w:lineRule="auto"/>
        <w:jc w:val="both"/>
        <w:rPr>
          <w:rFonts w:ascii="Calibri" w:hAnsi="Calibri" w:eastAsia="Times New Roman" w:cs="Calibri"/>
          <w:bCs/>
          <w:sz w:val="20"/>
          <w:szCs w:val="20"/>
          <w:lang w:eastAsia="fr-FR"/>
        </w:rPr>
      </w:pPr>
    </w:p>
    <w:p w:rsidRPr="00DB5B01" w:rsidR="00DB5B01" w:rsidP="00DB5B01" w:rsidRDefault="00DB5B01" w14:paraId="1DC18634" w14:textId="77777777">
      <w:pPr>
        <w:spacing w:after="0" w:line="240" w:lineRule="auto"/>
        <w:jc w:val="both"/>
        <w:rPr>
          <w:rFonts w:ascii="Calibri" w:hAnsi="Calibri" w:eastAsia="Times New Roman" w:cs="Calibri"/>
          <w:b/>
          <w:bCs/>
          <w:color w:val="000000"/>
          <w:sz w:val="20"/>
          <w:szCs w:val="20"/>
          <w:lang w:eastAsia="fr-FR"/>
        </w:rPr>
      </w:pPr>
      <w:r w:rsidRPr="00DB5B01">
        <w:rPr>
          <w:rFonts w:ascii="Calibri" w:hAnsi="Calibri" w:eastAsia="Times New Roman" w:cs="Calibri"/>
          <w:color w:val="000000"/>
          <w:sz w:val="20"/>
          <w:szCs w:val="20"/>
          <w:lang w:eastAsia="fr-FR"/>
        </w:rPr>
        <w:t xml:space="preserve">* Le projet </w:t>
      </w:r>
      <w:r w:rsidRPr="00DB5B01">
        <w:rPr>
          <w:rFonts w:ascii="Calibri" w:hAnsi="Calibri" w:eastAsia="Times New Roman" w:cs="Calibri"/>
          <w:b/>
          <w:bCs/>
          <w:color w:val="000000"/>
          <w:sz w:val="20"/>
          <w:szCs w:val="20"/>
          <w:lang w:eastAsia="fr-FR"/>
        </w:rPr>
        <w:t xml:space="preserve">INTERREG Rhin Supérieur « Espèces animales en danger au sein de la Réserve de biosphère transfrontalière (RBT) Vosges du Nord – </w:t>
      </w:r>
      <w:proofErr w:type="spellStart"/>
      <w:r w:rsidRPr="00DB5B01">
        <w:rPr>
          <w:rFonts w:ascii="Calibri" w:hAnsi="Calibri" w:eastAsia="Times New Roman" w:cs="Calibri"/>
          <w:b/>
          <w:bCs/>
          <w:color w:val="000000"/>
          <w:sz w:val="20"/>
          <w:szCs w:val="20"/>
          <w:lang w:eastAsia="fr-FR"/>
        </w:rPr>
        <w:t>Pfälzerwald</w:t>
      </w:r>
      <w:proofErr w:type="spellEnd"/>
      <w:r w:rsidRPr="00DB5B01">
        <w:rPr>
          <w:rFonts w:ascii="Calibri" w:hAnsi="Calibri" w:eastAsia="Times New Roman" w:cs="Calibri"/>
          <w:b/>
          <w:bCs/>
          <w:color w:val="000000"/>
          <w:sz w:val="20"/>
          <w:szCs w:val="20"/>
          <w:lang w:eastAsia="fr-FR"/>
        </w:rPr>
        <w:t xml:space="preserve"> » :</w:t>
      </w:r>
    </w:p>
    <w:p w:rsidR="00DB5B01" w:rsidP="00DB5B01" w:rsidRDefault="00DB5B01" w14:paraId="24463236" w14:textId="3A372887">
      <w:pPr>
        <w:spacing w:after="0" w:line="240" w:lineRule="auto"/>
        <w:jc w:val="both"/>
        <w:rPr>
          <w:rFonts w:ascii="Calibri" w:hAnsi="Calibri" w:eastAsia="Times New Roman" w:cs="Calibri"/>
          <w:color w:val="000000"/>
          <w:sz w:val="20"/>
          <w:szCs w:val="20"/>
          <w:lang w:eastAsia="fr-FR"/>
        </w:rPr>
      </w:pPr>
      <w:r w:rsidRPr="76767668" w:rsidR="76767668">
        <w:rPr>
          <w:rFonts w:ascii="Calibri" w:hAnsi="Calibri" w:eastAsia="Times New Roman" w:cs="Calibri"/>
          <w:sz w:val="20"/>
          <w:szCs w:val="20"/>
          <w:lang w:eastAsia="fr-FR"/>
        </w:rPr>
        <w:t>Ce projet</w:t>
      </w:r>
      <w:r w:rsidRPr="76767668" w:rsidR="76767668">
        <w:rPr>
          <w:rFonts w:ascii="Calibri" w:hAnsi="Calibri" w:eastAsia="Times New Roman" w:cs="Calibri"/>
          <w:b w:val="1"/>
          <w:bCs w:val="1"/>
          <w:sz w:val="20"/>
          <w:szCs w:val="20"/>
          <w:lang w:eastAsia="fr-FR"/>
        </w:rPr>
        <w:t xml:space="preserve"> </w:t>
      </w:r>
      <w:r w:rsidRPr="76767668" w:rsidR="76767668">
        <w:rPr>
          <w:rFonts w:ascii="Calibri" w:hAnsi="Calibri" w:eastAsia="Times New Roman" w:cs="Calibri"/>
          <w:color w:val="000000" w:themeColor="text1" w:themeTint="FF" w:themeShade="FF"/>
          <w:sz w:val="20"/>
          <w:szCs w:val="20"/>
          <w:lang w:eastAsia="fr-FR"/>
        </w:rPr>
        <w:t>vise à sauvegarder des espèces menacées de la RBT et leurs habitats ainsi qu’à sensibiliser le public pour assurer leur préservation sur le long terme. Il se déroule sur 3 ans (de juillet 2020 à juin 2023). Porté par le Parc naturel régional des Vosges du Nord, le projet rassemble 7 partenaires en France et en Allemagne. Des experts des deux pays mettent en place des actions communes contre la régression inquiétante de ces espèces emblématiques du territoire transfrontalier Vosges du Nord – Pfälzerwald. Le programme INTERREG Rhin Supérieur participe au financement du projet à hauteur de 363 567,15 € issus du FEDER (Fonds européens pour le développement régional) soit 50 % du projet.</w:t>
      </w:r>
    </w:p>
    <w:p w:rsidRPr="00DB5B01" w:rsidR="009E0B97" w:rsidP="00DB5B01" w:rsidRDefault="009E0B97" w14:paraId="340119BC" w14:textId="77777777">
      <w:pPr>
        <w:spacing w:after="0" w:line="240" w:lineRule="auto"/>
        <w:jc w:val="both"/>
        <w:rPr>
          <w:rFonts w:ascii="Calibri" w:hAnsi="Calibri" w:eastAsia="Times New Roman" w:cs="Calibri"/>
          <w:color w:val="000000"/>
          <w:sz w:val="20"/>
          <w:szCs w:val="20"/>
          <w:lang w:eastAsia="fr-FR"/>
        </w:rPr>
      </w:pPr>
    </w:p>
    <w:p w:rsidR="00DB5B01" w:rsidP="00DB5B01" w:rsidRDefault="00C77216" w14:paraId="29450C27" w14:textId="73306BDD">
      <w:pPr>
        <w:spacing w:after="0" w:line="240" w:lineRule="auto"/>
        <w:jc w:val="both"/>
        <w:rPr>
          <w:rFonts w:ascii="Calibri" w:hAnsi="Calibri" w:eastAsia="Times New Roman" w:cs="Calibri"/>
          <w:b w:val="1"/>
          <w:bCs w:val="1"/>
          <w:color w:val="000000"/>
          <w:sz w:val="20"/>
          <w:szCs w:val="20"/>
          <w:lang w:eastAsia="fr-FR"/>
        </w:rPr>
      </w:pPr>
      <w:r w:rsidRPr="76767668" w:rsidR="76767668">
        <w:rPr>
          <w:rFonts w:ascii="Calibri" w:hAnsi="Calibri" w:eastAsia="Times New Roman" w:cs="Calibri"/>
          <w:b w:val="1"/>
          <w:bCs w:val="1"/>
          <w:color w:val="000000" w:themeColor="text1" w:themeTint="FF" w:themeShade="FF"/>
          <w:sz w:val="20"/>
          <w:szCs w:val="20"/>
          <w:lang w:eastAsia="fr-FR"/>
        </w:rPr>
        <w:t>Pour rappel, 3 groupes d’espèces en danger visés :</w:t>
      </w:r>
    </w:p>
    <w:p w:rsidRPr="008437A5" w:rsidR="00DB5B01" w:rsidP="00DB5B01" w:rsidRDefault="00DB5B01" w14:paraId="58EFF940" w14:textId="77777777">
      <w:pPr>
        <w:pStyle w:val="Paragraphedeliste"/>
        <w:numPr>
          <w:ilvl w:val="0"/>
          <w:numId w:val="5"/>
        </w:numPr>
        <w:spacing w:after="0" w:line="240" w:lineRule="auto"/>
        <w:jc w:val="both"/>
        <w:rPr>
          <w:rFonts w:ascii="Calibri" w:hAnsi="Calibri" w:eastAsia="Times New Roman" w:cs="Calibri"/>
          <w:color w:val="000000"/>
          <w:sz w:val="20"/>
          <w:szCs w:val="20"/>
          <w:lang w:eastAsia="fr-FR"/>
        </w:rPr>
      </w:pPr>
      <w:r w:rsidRPr="00DB5B01">
        <w:rPr>
          <w:rFonts w:ascii="Calibri" w:hAnsi="Calibri" w:eastAsia="Times New Roman" w:cs="Calibri"/>
          <w:color w:val="000000"/>
          <w:sz w:val="20"/>
          <w:szCs w:val="20"/>
          <w:lang w:eastAsia="fr-FR"/>
        </w:rPr>
        <w:t xml:space="preserve">Des chauves-souris anthropophiles : ces espèces établissent leurs colonies de reproduction dans des constructions humaines, par exemple dans les clochers, les combles d’églises et les greniers de nos maisons. C’est notamment le cas </w:t>
      </w:r>
      <w:r w:rsidRPr="00DB5B01">
        <w:rPr>
          <w:rFonts w:ascii="Calibri" w:hAnsi="Calibri" w:eastAsia="Times New Roman" w:cs="Calibri"/>
          <w:b/>
          <w:bCs/>
          <w:color w:val="000000"/>
          <w:sz w:val="20"/>
          <w:szCs w:val="20"/>
          <w:lang w:eastAsia="fr-FR"/>
        </w:rPr>
        <w:t xml:space="preserve">du Grand Murin </w:t>
      </w:r>
      <w:r w:rsidRPr="00DB5B01">
        <w:rPr>
          <w:rFonts w:ascii="Calibri" w:hAnsi="Calibri" w:eastAsia="Times New Roman" w:cs="Calibri"/>
          <w:color w:val="000000"/>
          <w:sz w:val="20"/>
          <w:szCs w:val="20"/>
          <w:lang w:eastAsia="fr-FR"/>
        </w:rPr>
        <w:t xml:space="preserve">et </w:t>
      </w:r>
      <w:r w:rsidRPr="00DB5B01">
        <w:rPr>
          <w:rFonts w:ascii="Calibri" w:hAnsi="Calibri" w:eastAsia="Times New Roman" w:cs="Calibri"/>
          <w:b/>
          <w:bCs/>
          <w:color w:val="000000"/>
          <w:sz w:val="20"/>
          <w:szCs w:val="20"/>
          <w:lang w:eastAsia="fr-FR"/>
        </w:rPr>
        <w:t>du Murin à oreilles échancrées</w:t>
      </w:r>
      <w:r w:rsidRPr="00DB5B01">
        <w:rPr>
          <w:rFonts w:ascii="Calibri" w:hAnsi="Calibri" w:eastAsia="Times New Roman" w:cs="Calibri"/>
          <w:color w:val="000000"/>
          <w:sz w:val="20"/>
          <w:szCs w:val="20"/>
          <w:lang w:eastAsia="fr-FR"/>
        </w:rPr>
        <w:t>. L’objectif est de créer un réseau transfrontalier de bâtiments (essentiellement publics) accueillants pour ces chauves-souris, en y réalisant de petits aménagements si nécessaire et de pérenniser cette trame en signant des conventions « Refuge pour les chauves-souris » avec les communes volontaires. L’objectif du projet est également de sensibiliser les habitants à la protection de ces espèces animales rares à travers des projets scolaires, des évènements à destination du grand public pour ainsi assurer leur préservation sur le long terme. Ces espèces font partie de notre patrimoine commun, nous avons un rôle à jouer maintenant.</w:t>
      </w:r>
    </w:p>
    <w:p w:rsidRPr="00DB5B01" w:rsidR="00DB5B01" w:rsidP="76767668" w:rsidRDefault="00DB5B01" w14:paraId="0939F83A" w14:textId="77777777" w14:noSpellErr="1">
      <w:pPr>
        <w:pStyle w:val="Paragraphedeliste"/>
        <w:numPr>
          <w:ilvl w:val="0"/>
          <w:numId w:val="5"/>
        </w:numPr>
        <w:spacing w:after="0" w:line="240" w:lineRule="auto"/>
        <w:jc w:val="both"/>
        <w:rPr>
          <w:rFonts w:ascii="Calibri" w:hAnsi="Calibri" w:eastAsia="Calibri" w:cs="Calibri" w:asciiTheme="minorAscii" w:hAnsiTheme="minorAscii" w:eastAsiaTheme="minorAscii" w:cstheme="minorAscii"/>
          <w:color w:val="000000"/>
          <w:sz w:val="20"/>
          <w:szCs w:val="20"/>
          <w:lang w:eastAsia="fr-FR"/>
        </w:rPr>
      </w:pPr>
      <w:r w:rsidRPr="76767668" w:rsidR="76767668">
        <w:rPr>
          <w:rFonts w:ascii="Calibri" w:hAnsi="Calibri" w:eastAsia="Times New Roman" w:cs="Calibri"/>
          <w:color w:val="000000" w:themeColor="text1" w:themeTint="FF" w:themeShade="FF"/>
          <w:sz w:val="20"/>
          <w:szCs w:val="20"/>
          <w:lang w:eastAsia="fr-FR"/>
        </w:rPr>
        <w:t>Des crustacés, plus précisément l’</w:t>
      </w:r>
      <w:r w:rsidRPr="76767668" w:rsidR="76767668">
        <w:rPr>
          <w:rFonts w:ascii="Calibri" w:hAnsi="Calibri" w:eastAsia="Times New Roman" w:cs="Calibri"/>
          <w:b w:val="1"/>
          <w:bCs w:val="1"/>
          <w:color w:val="000000" w:themeColor="text1" w:themeTint="FF" w:themeShade="FF"/>
          <w:sz w:val="20"/>
          <w:szCs w:val="20"/>
          <w:lang w:eastAsia="fr-FR"/>
        </w:rPr>
        <w:t>Ecrevisse des torrents</w:t>
      </w:r>
      <w:r w:rsidRPr="76767668" w:rsidR="76767668">
        <w:rPr>
          <w:rFonts w:ascii="Calibri" w:hAnsi="Calibri" w:eastAsia="Times New Roman" w:cs="Calibri"/>
          <w:color w:val="000000" w:themeColor="text1" w:themeTint="FF" w:themeShade="FF"/>
          <w:sz w:val="20"/>
          <w:szCs w:val="20"/>
          <w:lang w:eastAsia="fr-FR"/>
        </w:rPr>
        <w:t xml:space="preserve">, </w:t>
      </w:r>
      <w:r w:rsidRPr="76767668" w:rsidR="76767668">
        <w:rPr>
          <w:rFonts w:ascii="Calibri" w:hAnsi="Calibri" w:eastAsia="Calibri" w:cs="Calibri" w:asciiTheme="minorAscii" w:hAnsiTheme="minorAscii" w:eastAsiaTheme="minorAscii" w:cstheme="minorAscii"/>
          <w:color w:val="000000" w:themeColor="text1" w:themeTint="FF" w:themeShade="FF"/>
          <w:sz w:val="20"/>
          <w:szCs w:val="20"/>
          <w:lang w:eastAsia="fr-FR"/>
        </w:rPr>
        <w:t xml:space="preserve">écrevisse autochtone, rarissime en France, caractéristique des têtes de bassin versant de la RBT. </w:t>
      </w:r>
    </w:p>
    <w:p w:rsidRPr="00DB5B01" w:rsidR="00DB5B01" w:rsidP="00DB5B01" w:rsidRDefault="00DB5B01" w14:paraId="0FF472BC" w14:textId="77777777">
      <w:pPr>
        <w:pStyle w:val="Paragraphedeliste"/>
        <w:numPr>
          <w:ilvl w:val="0"/>
          <w:numId w:val="5"/>
        </w:numPr>
        <w:spacing w:after="0" w:line="240" w:lineRule="auto"/>
        <w:jc w:val="both"/>
        <w:rPr>
          <w:rFonts w:ascii="Calibri" w:hAnsi="Calibri" w:eastAsia="Times New Roman" w:cs="Calibri"/>
          <w:color w:val="000000"/>
          <w:sz w:val="20"/>
          <w:szCs w:val="20"/>
          <w:lang w:eastAsia="fr-FR"/>
        </w:rPr>
      </w:pPr>
      <w:r w:rsidRPr="00DB5B01">
        <w:rPr>
          <w:rFonts w:ascii="Calibri" w:hAnsi="Calibri" w:eastAsia="Times New Roman" w:cs="Calibri"/>
          <w:color w:val="000000"/>
          <w:sz w:val="20"/>
          <w:szCs w:val="20"/>
          <w:lang w:eastAsia="fr-FR"/>
        </w:rPr>
        <w:t xml:space="preserve">Des insectes, les </w:t>
      </w:r>
      <w:r w:rsidRPr="00DB5B01">
        <w:rPr>
          <w:rFonts w:ascii="Calibri" w:hAnsi="Calibri" w:eastAsia="Times New Roman" w:cs="Calibri"/>
          <w:b/>
          <w:bCs/>
          <w:color w:val="000000"/>
          <w:sz w:val="20"/>
          <w:szCs w:val="20"/>
          <w:lang w:eastAsia="fr-FR"/>
        </w:rPr>
        <w:t>Azurés des paluds et de la Sanguisorbe</w:t>
      </w:r>
      <w:r w:rsidRPr="00DB5B01">
        <w:rPr>
          <w:rFonts w:ascii="Calibri" w:hAnsi="Calibri" w:eastAsia="Times New Roman" w:cs="Calibri"/>
          <w:color w:val="000000"/>
          <w:sz w:val="20"/>
          <w:szCs w:val="20"/>
          <w:lang w:eastAsia="fr-FR"/>
        </w:rPr>
        <w:t xml:space="preserve">, papillons emblématiques des prairies humides de la RBT. Les populations de ces papillons ont été classées comme quasi menacées et vulnérables, tant en France qu’en Allemagne. </w:t>
      </w:r>
    </w:p>
    <w:p w:rsidRPr="00DB5B01" w:rsidR="00DB5B01" w:rsidP="00DB5B01" w:rsidRDefault="00DB5B01" w14:paraId="2FE24979" w14:textId="77777777">
      <w:pPr>
        <w:spacing w:after="0" w:line="240" w:lineRule="auto"/>
        <w:ind w:left="360"/>
        <w:jc w:val="both"/>
        <w:rPr>
          <w:rFonts w:ascii="Calibri" w:hAnsi="Calibri" w:eastAsia="Times New Roman" w:cs="Calibri"/>
          <w:color w:val="000000"/>
          <w:sz w:val="20"/>
          <w:szCs w:val="20"/>
          <w:lang w:eastAsia="fr-FR"/>
        </w:rPr>
      </w:pPr>
    </w:p>
    <w:p w:rsidRPr="00F36660" w:rsidR="00DB5B01" w:rsidP="00DB5B01" w:rsidRDefault="00DB5B01" w14:paraId="1729831F" w14:textId="77777777">
      <w:pPr>
        <w:spacing w:after="0" w:line="240" w:lineRule="auto"/>
        <w:jc w:val="both"/>
        <w:rPr>
          <w:rFonts w:ascii="Calibri" w:hAnsi="Calibri" w:eastAsia="Times New Roman" w:cs="Calibri"/>
          <w:sz w:val="20"/>
          <w:szCs w:val="20"/>
          <w:lang w:eastAsia="fr-FR"/>
        </w:rPr>
      </w:pPr>
      <w:r w:rsidRPr="00F36660">
        <w:rPr>
          <w:rFonts w:ascii="Calibri" w:hAnsi="Calibri" w:eastAsia="Times New Roman" w:cs="Calibri"/>
          <w:sz w:val="20"/>
          <w:szCs w:val="20"/>
          <w:lang w:eastAsia="fr-FR"/>
        </w:rPr>
        <w:t xml:space="preserve">+ d’infos : sur </w:t>
      </w:r>
      <w:hyperlink w:history="1" r:id="rId12">
        <w:r w:rsidRPr="00F36660">
          <w:rPr>
            <w:rStyle w:val="Lienhypertexte"/>
            <w:rFonts w:ascii="Calibri" w:hAnsi="Calibri" w:eastAsia="Times New Roman" w:cs="Calibri"/>
            <w:color w:val="auto"/>
            <w:sz w:val="20"/>
            <w:szCs w:val="20"/>
            <w:lang w:eastAsia="fr-FR"/>
          </w:rPr>
          <w:t>« Espèces animales en danger – Interreg »</w:t>
        </w:r>
      </w:hyperlink>
      <w:r w:rsidRPr="00F36660">
        <w:rPr>
          <w:sz w:val="20"/>
          <w:szCs w:val="20"/>
        </w:rPr>
        <w:t xml:space="preserve"> </w:t>
      </w:r>
    </w:p>
    <w:p w:rsidR="001257BF" w:rsidP="00AA10F4" w:rsidRDefault="00F36660" w14:paraId="71FCB873" w14:textId="32B3C317">
      <w:pPr>
        <w:spacing w:after="0" w:line="240" w:lineRule="auto"/>
        <w:rPr>
          <w:rFonts w:ascii="Calibri" w:hAnsi="Calibri" w:eastAsia="Times New Roman" w:cs="Calibri"/>
          <w:color w:val="0000FF"/>
          <w:sz w:val="20"/>
          <w:szCs w:val="20"/>
          <w:lang w:eastAsia="fr-FR"/>
        </w:rPr>
      </w:pPr>
      <w:r>
        <w:rPr>
          <w:sz w:val="20"/>
          <w:szCs w:val="20"/>
        </w:rPr>
        <w:t xml:space="preserve">Et sur </w:t>
      </w:r>
      <w:hyperlink w:history="1" r:id="rId13">
        <w:r w:rsidRPr="00F36660" w:rsidR="00DB5B01">
          <w:rPr>
            <w:rStyle w:val="Lienhypertexte"/>
            <w:rFonts w:ascii="Calibri" w:hAnsi="Calibri" w:eastAsia="Times New Roman" w:cs="Calibri"/>
            <w:bCs/>
            <w:color w:val="auto"/>
            <w:sz w:val="20"/>
            <w:szCs w:val="20"/>
            <w:lang w:eastAsia="fr-FR"/>
          </w:rPr>
          <w:t>https://www.sfepm.org/operation-refuge-pour-les-chauves-souris.html</w:t>
        </w:r>
      </w:hyperlink>
      <w:r w:rsidRPr="00F36660" w:rsidR="00DB5B01">
        <w:rPr>
          <w:rFonts w:ascii="Calibri" w:hAnsi="Calibri" w:eastAsia="Times New Roman" w:cs="Calibri"/>
          <w:b/>
          <w:bCs/>
          <w:sz w:val="20"/>
          <w:szCs w:val="20"/>
          <w:lang w:eastAsia="fr-FR"/>
        </w:rPr>
        <w:t xml:space="preserve"> </w:t>
      </w:r>
      <w:r w:rsidRPr="00F36660" w:rsidR="00DB5B01">
        <w:rPr>
          <w:rFonts w:ascii="Calibri" w:hAnsi="Calibri" w:eastAsia="Times New Roman" w:cs="Calibri"/>
          <w:bCs/>
          <w:sz w:val="20"/>
          <w:szCs w:val="20"/>
          <w:lang w:eastAsia="fr-FR"/>
        </w:rPr>
        <w:t xml:space="preserve"> </w:t>
      </w:r>
    </w:p>
    <w:p w:rsidR="00481CF9" w:rsidP="00AA10F4" w:rsidRDefault="00481CF9" w14:paraId="355024EB" w14:textId="5EA523DC">
      <w:pPr>
        <w:spacing w:after="0" w:line="240" w:lineRule="auto"/>
        <w:rPr>
          <w:rFonts w:ascii="Calibri" w:hAnsi="Calibri" w:eastAsia="Times New Roman" w:cs="Calibri"/>
          <w:color w:val="0000FF"/>
          <w:sz w:val="20"/>
          <w:szCs w:val="20"/>
          <w:lang w:eastAsia="fr-FR"/>
        </w:rPr>
      </w:pPr>
    </w:p>
    <w:p w:rsidR="00481CF9" w:rsidP="00481CF9" w:rsidRDefault="00E96F28" w14:paraId="005D9C9F" w14:textId="2966E4D6">
      <w:pPr>
        <w:pStyle w:val="Paragraphedeliste"/>
        <w:numPr>
          <w:ilvl w:val="0"/>
          <w:numId w:val="5"/>
        </w:numPr>
        <w:spacing w:after="0" w:line="240" w:lineRule="auto"/>
        <w:jc w:val="both"/>
        <w:rPr>
          <w:rFonts w:ascii="Calibri" w:hAnsi="Calibri" w:eastAsia="Times New Roman" w:cs="Calibri"/>
          <w:color w:val="000000"/>
          <w:sz w:val="20"/>
          <w:szCs w:val="20"/>
          <w:lang w:eastAsia="fr-FR"/>
        </w:rPr>
      </w:pPr>
      <w:r w:rsidRPr="76767668" w:rsidR="76767668">
        <w:rPr>
          <w:rFonts w:ascii="Calibri" w:hAnsi="Calibri" w:eastAsia="Times New Roman" w:cs="Calibri"/>
          <w:color w:val="000000" w:themeColor="text1" w:themeTint="FF" w:themeShade="FF"/>
          <w:sz w:val="20"/>
          <w:szCs w:val="20"/>
          <w:lang w:eastAsia="fr-FR"/>
        </w:rPr>
        <w:t xml:space="preserve">QR code </w:t>
      </w:r>
      <w:r w:rsidRPr="76767668" w:rsidR="76767668">
        <w:rPr>
          <w:rFonts w:ascii="Calibri" w:hAnsi="Calibri" w:eastAsia="Times New Roman" w:cs="Calibri"/>
          <w:color w:val="000000" w:themeColor="text1" w:themeTint="FF" w:themeShade="FF"/>
          <w:sz w:val="20"/>
          <w:szCs w:val="20"/>
          <w:lang w:eastAsia="fr-FR"/>
        </w:rPr>
        <w:t>à</w:t>
      </w:r>
      <w:r w:rsidRPr="76767668" w:rsidR="76767668">
        <w:rPr>
          <w:rFonts w:ascii="Calibri" w:hAnsi="Calibri" w:eastAsia="Times New Roman" w:cs="Calibri"/>
          <w:color w:val="000000" w:themeColor="text1" w:themeTint="FF" w:themeShade="FF"/>
          <w:sz w:val="20"/>
          <w:szCs w:val="20"/>
          <w:lang w:eastAsia="fr-FR"/>
        </w:rPr>
        <w:t xml:space="preserve"> photographier avec son smartphone pour aller sur l’article du site internet du Parc :</w:t>
      </w:r>
    </w:p>
    <w:p w:rsidRPr="00481CF9" w:rsidR="00E96F28" w:rsidP="00E96F28" w:rsidRDefault="00E96F28" w14:paraId="40E0BCB3" w14:textId="77777777">
      <w:pPr>
        <w:pStyle w:val="Paragraphedeliste"/>
        <w:spacing w:after="0" w:line="240" w:lineRule="auto"/>
        <w:jc w:val="both"/>
        <w:rPr>
          <w:rFonts w:ascii="Calibri" w:hAnsi="Calibri" w:eastAsia="Times New Roman" w:cs="Calibri"/>
          <w:color w:val="000000"/>
          <w:sz w:val="20"/>
          <w:szCs w:val="20"/>
          <w:lang w:eastAsia="fr-FR"/>
        </w:rPr>
      </w:pPr>
    </w:p>
    <w:p w:rsidRPr="00AA10F4" w:rsidR="00481CF9" w:rsidP="00AA10F4" w:rsidRDefault="00E96F28" w14:paraId="715AF4E7" w14:textId="43C0562E">
      <w:pPr>
        <w:spacing w:after="0" w:line="240" w:lineRule="auto"/>
        <w:rPr>
          <w:rFonts w:ascii="Calibri" w:hAnsi="Calibri" w:eastAsia="Times New Roman" w:cs="Calibri"/>
          <w:color w:val="FF0000"/>
          <w:sz w:val="20"/>
          <w:szCs w:val="20"/>
          <w:lang w:eastAsia="fr-FR"/>
        </w:rPr>
      </w:pPr>
      <w:r>
        <w:rPr>
          <w:rFonts w:ascii="Calibri" w:hAnsi="Calibri" w:eastAsia="Times New Roman" w:cs="Calibri"/>
          <w:noProof/>
          <w:color w:val="FF0000"/>
          <w:sz w:val="20"/>
          <w:szCs w:val="20"/>
          <w:lang w:eastAsia="fr-FR"/>
        </w:rPr>
        <w:drawing>
          <wp:inline distT="0" distB="0" distL="0" distR="0" wp14:anchorId="44B70E75" wp14:editId="7B8432D0">
            <wp:extent cx="1078992" cy="1078992"/>
            <wp:effectExtent l="0" t="0" r="6985" b="698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4">
                      <a:extLst>
                        <a:ext uri="{28A0092B-C50C-407E-A947-70E740481C1C}">
                          <a14:useLocalDpi xmlns:a14="http://schemas.microsoft.com/office/drawing/2010/main" val="0"/>
                        </a:ext>
                      </a:extLst>
                    </a:blip>
                    <a:stretch>
                      <a:fillRect/>
                    </a:stretch>
                  </pic:blipFill>
                  <pic:spPr>
                    <a:xfrm>
                      <a:off x="0" y="0"/>
                      <a:ext cx="1078992" cy="1078992"/>
                    </a:xfrm>
                    <a:prstGeom prst="rect">
                      <a:avLst/>
                    </a:prstGeom>
                  </pic:spPr>
                </pic:pic>
              </a:graphicData>
            </a:graphic>
          </wp:inline>
        </w:drawing>
      </w:r>
    </w:p>
    <w:sectPr w:rsidRPr="00AA10F4" w:rsidR="00481CF9" w:rsidSect="00A640A5">
      <w:pgSz w:w="11906" w:h="16838" w:orient="portrait"/>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36222" w:rsidP="00AE32DB" w:rsidRDefault="00436222" w14:paraId="5E810202" w14:textId="77777777">
      <w:pPr>
        <w:spacing w:after="0" w:line="240" w:lineRule="auto"/>
      </w:pPr>
      <w:r>
        <w:separator/>
      </w:r>
    </w:p>
  </w:endnote>
  <w:endnote w:type="continuationSeparator" w:id="0">
    <w:p w:rsidR="00436222" w:rsidP="00AE32DB" w:rsidRDefault="00436222" w14:paraId="1636FA45"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36222" w:rsidP="00AE32DB" w:rsidRDefault="00436222" w14:paraId="5A9BE513" w14:textId="77777777">
      <w:pPr>
        <w:spacing w:after="0" w:line="240" w:lineRule="auto"/>
      </w:pPr>
      <w:r>
        <w:separator/>
      </w:r>
    </w:p>
  </w:footnote>
  <w:footnote w:type="continuationSeparator" w:id="0">
    <w:p w:rsidR="00436222" w:rsidP="00AE32DB" w:rsidRDefault="00436222" w14:paraId="29AFF61A"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373B8C"/>
    <w:multiLevelType w:val="hybridMultilevel"/>
    <w:tmpl w:val="334E9948"/>
    <w:lvl w:ilvl="0" w:tplc="64488508">
      <w:start w:val="1"/>
      <w:numFmt w:val="bullet"/>
      <w:lvlText w:val="→"/>
      <w:lvlJc w:val="left"/>
      <w:pPr>
        <w:ind w:left="720" w:hanging="360"/>
      </w:pPr>
      <w:rPr>
        <w:rFonts w:hint="default" w:ascii="Calibri" w:hAnsi="Calibr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 w15:restartNumberingAfterBreak="0">
    <w:nsid w:val="3E877E64"/>
    <w:multiLevelType w:val="hybridMultilevel"/>
    <w:tmpl w:val="608A195A"/>
    <w:lvl w:ilvl="0" w:tplc="C35E7D82">
      <w:numFmt w:val="bullet"/>
      <w:lvlText w:val="-"/>
      <w:lvlJc w:val="left"/>
      <w:pPr>
        <w:ind w:left="720" w:hanging="360"/>
      </w:pPr>
      <w:rPr>
        <w:rFonts w:hint="default" w:ascii="Calibri" w:hAnsi="Calibri" w:eastAsia="Calibri" w:cs="Calibri"/>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2" w15:restartNumberingAfterBreak="0">
    <w:nsid w:val="4D8C3EBF"/>
    <w:multiLevelType w:val="hybridMultilevel"/>
    <w:tmpl w:val="54023E06"/>
    <w:lvl w:ilvl="0" w:tplc="86D4DA7C">
      <w:numFmt w:val="bullet"/>
      <w:lvlText w:val=""/>
      <w:lvlJc w:val="left"/>
      <w:pPr>
        <w:ind w:left="720" w:hanging="360"/>
      </w:pPr>
      <w:rPr>
        <w:rFonts w:hint="default" w:ascii="Wingdings" w:hAnsi="Wingdings" w:eastAsiaTheme="minorHAnsi" w:cstheme="minorBid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 w15:restartNumberingAfterBreak="0">
    <w:nsid w:val="590568F4"/>
    <w:multiLevelType w:val="hybridMultilevel"/>
    <w:tmpl w:val="605C01BA"/>
    <w:lvl w:ilvl="0" w:tplc="3C7A7B56">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4" w15:restartNumberingAfterBreak="0">
    <w:nsid w:val="5FCF5ABB"/>
    <w:multiLevelType w:val="hybridMultilevel"/>
    <w:tmpl w:val="4D5C22AE"/>
    <w:lvl w:ilvl="0" w:tplc="BE78BBAC">
      <w:start w:val="3"/>
      <w:numFmt w:val="bullet"/>
      <w:lvlText w:val="-"/>
      <w:lvlJc w:val="left"/>
      <w:pPr>
        <w:ind w:left="720" w:hanging="360"/>
      </w:pPr>
      <w:rPr>
        <w:rFonts w:hint="default" w:ascii="Calibri" w:hAnsi="Calibri" w:eastAsia="Times New Roman" w:cs="Calibr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num w:numId="1" w16cid:durableId="1414009688">
    <w:abstractNumId w:val="2"/>
  </w:num>
  <w:num w:numId="2" w16cid:durableId="1223367712">
    <w:abstractNumId w:val="0"/>
  </w:num>
  <w:num w:numId="3" w16cid:durableId="1255747345">
    <w:abstractNumId w:val="1"/>
  </w:num>
  <w:num w:numId="4" w16cid:durableId="1801992896">
    <w:abstractNumId w:val="3"/>
  </w:num>
  <w:num w:numId="5" w16cid:durableId="14472404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202A"/>
    <w:rsid w:val="0000227A"/>
    <w:rsid w:val="00002959"/>
    <w:rsid w:val="00003152"/>
    <w:rsid w:val="000246BA"/>
    <w:rsid w:val="00050F7E"/>
    <w:rsid w:val="000527B7"/>
    <w:rsid w:val="000722CF"/>
    <w:rsid w:val="000737E4"/>
    <w:rsid w:val="00087860"/>
    <w:rsid w:val="00092A78"/>
    <w:rsid w:val="000B70CB"/>
    <w:rsid w:val="000C7829"/>
    <w:rsid w:val="000D759C"/>
    <w:rsid w:val="000F1C4E"/>
    <w:rsid w:val="00117841"/>
    <w:rsid w:val="001257BF"/>
    <w:rsid w:val="00125BC9"/>
    <w:rsid w:val="00132B20"/>
    <w:rsid w:val="001340BB"/>
    <w:rsid w:val="00137206"/>
    <w:rsid w:val="00147AC4"/>
    <w:rsid w:val="00151DAE"/>
    <w:rsid w:val="00152849"/>
    <w:rsid w:val="00165530"/>
    <w:rsid w:val="0019088F"/>
    <w:rsid w:val="00193199"/>
    <w:rsid w:val="001976AB"/>
    <w:rsid w:val="001F105B"/>
    <w:rsid w:val="001F202A"/>
    <w:rsid w:val="00223453"/>
    <w:rsid w:val="00226152"/>
    <w:rsid w:val="002350E8"/>
    <w:rsid w:val="0023618D"/>
    <w:rsid w:val="00244CA5"/>
    <w:rsid w:val="00251875"/>
    <w:rsid w:val="00281FB0"/>
    <w:rsid w:val="00286EA4"/>
    <w:rsid w:val="00291F05"/>
    <w:rsid w:val="002A1B13"/>
    <w:rsid w:val="002B52EC"/>
    <w:rsid w:val="002B6C3B"/>
    <w:rsid w:val="002C33A7"/>
    <w:rsid w:val="002D0B96"/>
    <w:rsid w:val="002D3263"/>
    <w:rsid w:val="002D7762"/>
    <w:rsid w:val="002F3159"/>
    <w:rsid w:val="002F33BF"/>
    <w:rsid w:val="002F6654"/>
    <w:rsid w:val="00300B83"/>
    <w:rsid w:val="00321125"/>
    <w:rsid w:val="00326C9E"/>
    <w:rsid w:val="003368D3"/>
    <w:rsid w:val="00362016"/>
    <w:rsid w:val="003629BE"/>
    <w:rsid w:val="00374095"/>
    <w:rsid w:val="003765D1"/>
    <w:rsid w:val="00390CFF"/>
    <w:rsid w:val="003919E4"/>
    <w:rsid w:val="00392662"/>
    <w:rsid w:val="00397EDC"/>
    <w:rsid w:val="003A5741"/>
    <w:rsid w:val="003B1481"/>
    <w:rsid w:val="003B186E"/>
    <w:rsid w:val="003B6C1B"/>
    <w:rsid w:val="003C1870"/>
    <w:rsid w:val="003C7948"/>
    <w:rsid w:val="003D0E75"/>
    <w:rsid w:val="003D4106"/>
    <w:rsid w:val="003D52F1"/>
    <w:rsid w:val="003F365F"/>
    <w:rsid w:val="003F60C6"/>
    <w:rsid w:val="003F66AC"/>
    <w:rsid w:val="00414C8E"/>
    <w:rsid w:val="00426B4D"/>
    <w:rsid w:val="00432DF0"/>
    <w:rsid w:val="00436222"/>
    <w:rsid w:val="004736D4"/>
    <w:rsid w:val="00481CF9"/>
    <w:rsid w:val="004823A6"/>
    <w:rsid w:val="00486A13"/>
    <w:rsid w:val="004903A0"/>
    <w:rsid w:val="004950DB"/>
    <w:rsid w:val="004B7C15"/>
    <w:rsid w:val="004C5483"/>
    <w:rsid w:val="004D3569"/>
    <w:rsid w:val="004F4B57"/>
    <w:rsid w:val="004F54A3"/>
    <w:rsid w:val="004F5E45"/>
    <w:rsid w:val="004F751D"/>
    <w:rsid w:val="00515C53"/>
    <w:rsid w:val="00543285"/>
    <w:rsid w:val="005449AA"/>
    <w:rsid w:val="0054757B"/>
    <w:rsid w:val="005554C1"/>
    <w:rsid w:val="00570E94"/>
    <w:rsid w:val="00572D80"/>
    <w:rsid w:val="005749B3"/>
    <w:rsid w:val="0057681C"/>
    <w:rsid w:val="005B0A8D"/>
    <w:rsid w:val="005B575C"/>
    <w:rsid w:val="005C00B4"/>
    <w:rsid w:val="005C72E5"/>
    <w:rsid w:val="005E0D5A"/>
    <w:rsid w:val="0060489B"/>
    <w:rsid w:val="00604C86"/>
    <w:rsid w:val="006260D1"/>
    <w:rsid w:val="00633071"/>
    <w:rsid w:val="00634F51"/>
    <w:rsid w:val="0064395A"/>
    <w:rsid w:val="00651103"/>
    <w:rsid w:val="006560EF"/>
    <w:rsid w:val="00656D29"/>
    <w:rsid w:val="00665EFE"/>
    <w:rsid w:val="006A1024"/>
    <w:rsid w:val="006A6C7C"/>
    <w:rsid w:val="006A6EAD"/>
    <w:rsid w:val="006B4235"/>
    <w:rsid w:val="006C61D4"/>
    <w:rsid w:val="006F3CF5"/>
    <w:rsid w:val="007059F5"/>
    <w:rsid w:val="0070761E"/>
    <w:rsid w:val="00720833"/>
    <w:rsid w:val="00721081"/>
    <w:rsid w:val="007339A4"/>
    <w:rsid w:val="00744EA1"/>
    <w:rsid w:val="007475BC"/>
    <w:rsid w:val="0074772B"/>
    <w:rsid w:val="00764AD3"/>
    <w:rsid w:val="007719A6"/>
    <w:rsid w:val="007812EC"/>
    <w:rsid w:val="007835B4"/>
    <w:rsid w:val="00785F2A"/>
    <w:rsid w:val="007A0F95"/>
    <w:rsid w:val="007B3184"/>
    <w:rsid w:val="007C06EF"/>
    <w:rsid w:val="007C07DC"/>
    <w:rsid w:val="007C5A37"/>
    <w:rsid w:val="007C7028"/>
    <w:rsid w:val="007D795C"/>
    <w:rsid w:val="007F4BC9"/>
    <w:rsid w:val="0083318D"/>
    <w:rsid w:val="008437A5"/>
    <w:rsid w:val="00843D89"/>
    <w:rsid w:val="0085286C"/>
    <w:rsid w:val="0086450E"/>
    <w:rsid w:val="00867795"/>
    <w:rsid w:val="00892D6C"/>
    <w:rsid w:val="008930D2"/>
    <w:rsid w:val="00893B8B"/>
    <w:rsid w:val="008A18CF"/>
    <w:rsid w:val="008A4A3C"/>
    <w:rsid w:val="008B4430"/>
    <w:rsid w:val="008B745B"/>
    <w:rsid w:val="008C0208"/>
    <w:rsid w:val="008C53D0"/>
    <w:rsid w:val="008D424A"/>
    <w:rsid w:val="008D43BD"/>
    <w:rsid w:val="008D52C1"/>
    <w:rsid w:val="008D6D74"/>
    <w:rsid w:val="008E06B7"/>
    <w:rsid w:val="008E45B7"/>
    <w:rsid w:val="008F3DDA"/>
    <w:rsid w:val="008F5952"/>
    <w:rsid w:val="008F6A3E"/>
    <w:rsid w:val="00910809"/>
    <w:rsid w:val="00914FC3"/>
    <w:rsid w:val="00917AE6"/>
    <w:rsid w:val="00926252"/>
    <w:rsid w:val="0095101D"/>
    <w:rsid w:val="00954C4B"/>
    <w:rsid w:val="00962CA3"/>
    <w:rsid w:val="0096576B"/>
    <w:rsid w:val="00992F14"/>
    <w:rsid w:val="009A285F"/>
    <w:rsid w:val="009B16E6"/>
    <w:rsid w:val="009B2594"/>
    <w:rsid w:val="009C58C3"/>
    <w:rsid w:val="009C6A6B"/>
    <w:rsid w:val="009E0B97"/>
    <w:rsid w:val="009E1667"/>
    <w:rsid w:val="009E4EEB"/>
    <w:rsid w:val="009F51F6"/>
    <w:rsid w:val="00A016C9"/>
    <w:rsid w:val="00A01850"/>
    <w:rsid w:val="00A1166C"/>
    <w:rsid w:val="00A21DF8"/>
    <w:rsid w:val="00A252B3"/>
    <w:rsid w:val="00A324D2"/>
    <w:rsid w:val="00A3397A"/>
    <w:rsid w:val="00A47999"/>
    <w:rsid w:val="00A50B19"/>
    <w:rsid w:val="00A640A5"/>
    <w:rsid w:val="00A7012C"/>
    <w:rsid w:val="00A86C30"/>
    <w:rsid w:val="00A86EAF"/>
    <w:rsid w:val="00A92703"/>
    <w:rsid w:val="00A972F6"/>
    <w:rsid w:val="00AA10F4"/>
    <w:rsid w:val="00AB15E9"/>
    <w:rsid w:val="00AB3235"/>
    <w:rsid w:val="00AB46D3"/>
    <w:rsid w:val="00AD033C"/>
    <w:rsid w:val="00AD3E54"/>
    <w:rsid w:val="00AE32DB"/>
    <w:rsid w:val="00AE5A38"/>
    <w:rsid w:val="00B007F3"/>
    <w:rsid w:val="00B14428"/>
    <w:rsid w:val="00B31217"/>
    <w:rsid w:val="00B502C8"/>
    <w:rsid w:val="00B5039C"/>
    <w:rsid w:val="00B54938"/>
    <w:rsid w:val="00B63BB9"/>
    <w:rsid w:val="00B741B1"/>
    <w:rsid w:val="00B75090"/>
    <w:rsid w:val="00B7653B"/>
    <w:rsid w:val="00B82C19"/>
    <w:rsid w:val="00B90CB0"/>
    <w:rsid w:val="00B94533"/>
    <w:rsid w:val="00B97C97"/>
    <w:rsid w:val="00BA265C"/>
    <w:rsid w:val="00BB5097"/>
    <w:rsid w:val="00BC1A6E"/>
    <w:rsid w:val="00BE26FC"/>
    <w:rsid w:val="00BE460A"/>
    <w:rsid w:val="00BF0E73"/>
    <w:rsid w:val="00BF1FF3"/>
    <w:rsid w:val="00C00EA3"/>
    <w:rsid w:val="00C04CDF"/>
    <w:rsid w:val="00C12F49"/>
    <w:rsid w:val="00C27B3C"/>
    <w:rsid w:val="00C30F2C"/>
    <w:rsid w:val="00C32D76"/>
    <w:rsid w:val="00C35D92"/>
    <w:rsid w:val="00C4372D"/>
    <w:rsid w:val="00C65FA2"/>
    <w:rsid w:val="00C74ED8"/>
    <w:rsid w:val="00C77216"/>
    <w:rsid w:val="00C82681"/>
    <w:rsid w:val="00C87231"/>
    <w:rsid w:val="00C9219A"/>
    <w:rsid w:val="00C94654"/>
    <w:rsid w:val="00CA0C3B"/>
    <w:rsid w:val="00CB673C"/>
    <w:rsid w:val="00CC0758"/>
    <w:rsid w:val="00CC2994"/>
    <w:rsid w:val="00CC399B"/>
    <w:rsid w:val="00CD11D7"/>
    <w:rsid w:val="00CD1ED8"/>
    <w:rsid w:val="00CD5393"/>
    <w:rsid w:val="00D007DB"/>
    <w:rsid w:val="00D24A82"/>
    <w:rsid w:val="00D306FE"/>
    <w:rsid w:val="00D32D98"/>
    <w:rsid w:val="00D34D6B"/>
    <w:rsid w:val="00D62477"/>
    <w:rsid w:val="00D767BB"/>
    <w:rsid w:val="00DA3FCD"/>
    <w:rsid w:val="00DA64E7"/>
    <w:rsid w:val="00DB5B01"/>
    <w:rsid w:val="00DC6DA8"/>
    <w:rsid w:val="00DE2F5A"/>
    <w:rsid w:val="00DE7E14"/>
    <w:rsid w:val="00DF0914"/>
    <w:rsid w:val="00DF4B56"/>
    <w:rsid w:val="00E0500D"/>
    <w:rsid w:val="00E10B91"/>
    <w:rsid w:val="00E10D0C"/>
    <w:rsid w:val="00E1608B"/>
    <w:rsid w:val="00E33AF7"/>
    <w:rsid w:val="00E432C2"/>
    <w:rsid w:val="00E7492B"/>
    <w:rsid w:val="00E80CBA"/>
    <w:rsid w:val="00E96A53"/>
    <w:rsid w:val="00E96F28"/>
    <w:rsid w:val="00EB2F8D"/>
    <w:rsid w:val="00EB6DF9"/>
    <w:rsid w:val="00EC0EF1"/>
    <w:rsid w:val="00EC1FA6"/>
    <w:rsid w:val="00EC2B7D"/>
    <w:rsid w:val="00EC6AD9"/>
    <w:rsid w:val="00EE2A1F"/>
    <w:rsid w:val="00F135C9"/>
    <w:rsid w:val="00F22AE3"/>
    <w:rsid w:val="00F36660"/>
    <w:rsid w:val="00F44D52"/>
    <w:rsid w:val="00F63542"/>
    <w:rsid w:val="00F84349"/>
    <w:rsid w:val="00F9305B"/>
    <w:rsid w:val="00FA1260"/>
    <w:rsid w:val="00FB0D31"/>
    <w:rsid w:val="00FB16F5"/>
    <w:rsid w:val="00FB7ABF"/>
    <w:rsid w:val="00FC37A0"/>
    <w:rsid w:val="00FC3F1B"/>
    <w:rsid w:val="00FC61CF"/>
    <w:rsid w:val="00FC70B5"/>
    <w:rsid w:val="00FD265F"/>
    <w:rsid w:val="00FE4740"/>
    <w:rsid w:val="00FF2E2E"/>
    <w:rsid w:val="7676766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8A260"/>
  <w15:docId w15:val="{18C8EC60-93F3-40D9-8378-99E291674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E45B7"/>
  </w:style>
  <w:style w:type="paragraph" w:styleId="Titre2">
    <w:name w:val="heading 2"/>
    <w:basedOn w:val="Normal"/>
    <w:link w:val="Titre2Car"/>
    <w:uiPriority w:val="9"/>
    <w:qFormat/>
    <w:rsid w:val="00B7653B"/>
    <w:pPr>
      <w:spacing w:before="100" w:beforeAutospacing="1" w:after="100" w:afterAutospacing="1" w:line="240" w:lineRule="auto"/>
      <w:outlineLvl w:val="1"/>
    </w:pPr>
    <w:rPr>
      <w:rFonts w:ascii="Times New Roman" w:hAnsi="Times New Roman" w:eastAsia="Times New Roman" w:cs="Times New Roman"/>
      <w:b/>
      <w:bCs/>
      <w:sz w:val="36"/>
      <w:szCs w:val="36"/>
      <w:lang w:eastAsia="fr-FR"/>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Lienhypertexte">
    <w:name w:val="Hyperlink"/>
    <w:basedOn w:val="Policepardfaut"/>
    <w:uiPriority w:val="99"/>
    <w:unhideWhenUsed/>
    <w:rsid w:val="00BE460A"/>
    <w:rPr>
      <w:color w:val="0000FF" w:themeColor="hyperlink"/>
      <w:u w:val="single"/>
    </w:rPr>
  </w:style>
  <w:style w:type="character" w:styleId="Marquedecommentaire">
    <w:name w:val="annotation reference"/>
    <w:basedOn w:val="Policepardfaut"/>
    <w:uiPriority w:val="99"/>
    <w:semiHidden/>
    <w:unhideWhenUsed/>
    <w:rsid w:val="007C5A37"/>
    <w:rPr>
      <w:sz w:val="16"/>
      <w:szCs w:val="16"/>
    </w:rPr>
  </w:style>
  <w:style w:type="paragraph" w:styleId="Commentaire">
    <w:name w:val="annotation text"/>
    <w:basedOn w:val="Normal"/>
    <w:link w:val="CommentaireCar"/>
    <w:uiPriority w:val="99"/>
    <w:semiHidden/>
    <w:unhideWhenUsed/>
    <w:rsid w:val="007C5A37"/>
    <w:pPr>
      <w:spacing w:line="240" w:lineRule="auto"/>
    </w:pPr>
    <w:rPr>
      <w:sz w:val="20"/>
      <w:szCs w:val="20"/>
    </w:rPr>
  </w:style>
  <w:style w:type="character" w:styleId="CommentaireCar" w:customStyle="1">
    <w:name w:val="Commentaire Car"/>
    <w:basedOn w:val="Policepardfaut"/>
    <w:link w:val="Commentaire"/>
    <w:uiPriority w:val="99"/>
    <w:semiHidden/>
    <w:rsid w:val="007C5A37"/>
    <w:rPr>
      <w:sz w:val="20"/>
      <w:szCs w:val="20"/>
    </w:rPr>
  </w:style>
  <w:style w:type="paragraph" w:styleId="Objetducommentaire">
    <w:name w:val="annotation subject"/>
    <w:basedOn w:val="Commentaire"/>
    <w:next w:val="Commentaire"/>
    <w:link w:val="ObjetducommentaireCar"/>
    <w:uiPriority w:val="99"/>
    <w:semiHidden/>
    <w:unhideWhenUsed/>
    <w:rsid w:val="007C5A37"/>
    <w:rPr>
      <w:b/>
      <w:bCs/>
    </w:rPr>
  </w:style>
  <w:style w:type="character" w:styleId="ObjetducommentaireCar" w:customStyle="1">
    <w:name w:val="Objet du commentaire Car"/>
    <w:basedOn w:val="CommentaireCar"/>
    <w:link w:val="Objetducommentaire"/>
    <w:uiPriority w:val="99"/>
    <w:semiHidden/>
    <w:rsid w:val="007C5A37"/>
    <w:rPr>
      <w:b/>
      <w:bCs/>
      <w:sz w:val="20"/>
      <w:szCs w:val="20"/>
    </w:rPr>
  </w:style>
  <w:style w:type="paragraph" w:styleId="Textedebulles">
    <w:name w:val="Balloon Text"/>
    <w:basedOn w:val="Normal"/>
    <w:link w:val="TextedebullesCar"/>
    <w:uiPriority w:val="99"/>
    <w:semiHidden/>
    <w:unhideWhenUsed/>
    <w:rsid w:val="007C5A37"/>
    <w:pPr>
      <w:spacing w:after="0" w:line="240" w:lineRule="auto"/>
    </w:pPr>
    <w:rPr>
      <w:rFonts w:ascii="Tahoma" w:hAnsi="Tahoma" w:cs="Tahoma"/>
      <w:sz w:val="16"/>
      <w:szCs w:val="16"/>
    </w:rPr>
  </w:style>
  <w:style w:type="character" w:styleId="TextedebullesCar" w:customStyle="1">
    <w:name w:val="Texte de bulles Car"/>
    <w:basedOn w:val="Policepardfaut"/>
    <w:link w:val="Textedebulles"/>
    <w:uiPriority w:val="99"/>
    <w:semiHidden/>
    <w:rsid w:val="007C5A37"/>
    <w:rPr>
      <w:rFonts w:ascii="Tahoma" w:hAnsi="Tahoma" w:cs="Tahoma"/>
      <w:sz w:val="16"/>
      <w:szCs w:val="16"/>
    </w:rPr>
  </w:style>
  <w:style w:type="paragraph" w:styleId="Paragraphedeliste">
    <w:name w:val="List Paragraph"/>
    <w:basedOn w:val="Normal"/>
    <w:uiPriority w:val="34"/>
    <w:qFormat/>
    <w:rsid w:val="000C7829"/>
    <w:pPr>
      <w:ind w:left="720"/>
      <w:contextualSpacing/>
    </w:pPr>
  </w:style>
  <w:style w:type="paragraph" w:styleId="Sansinterligne">
    <w:name w:val="No Spacing"/>
    <w:basedOn w:val="Normal"/>
    <w:uiPriority w:val="1"/>
    <w:qFormat/>
    <w:rsid w:val="00291F05"/>
    <w:pPr>
      <w:spacing w:after="0" w:line="240" w:lineRule="auto"/>
    </w:pPr>
    <w:rPr>
      <w:rFonts w:ascii="Calibri" w:hAnsi="Calibri" w:cs="Calibri"/>
    </w:rPr>
  </w:style>
  <w:style w:type="paragraph" w:styleId="Rvision">
    <w:name w:val="Revision"/>
    <w:hidden/>
    <w:uiPriority w:val="99"/>
    <w:semiHidden/>
    <w:rsid w:val="005B0A8D"/>
    <w:pPr>
      <w:spacing w:after="0" w:line="240" w:lineRule="auto"/>
    </w:pPr>
  </w:style>
  <w:style w:type="character" w:styleId="Mentionnonrsolue1" w:customStyle="1">
    <w:name w:val="Mention non résolue1"/>
    <w:basedOn w:val="Policepardfaut"/>
    <w:uiPriority w:val="99"/>
    <w:semiHidden/>
    <w:unhideWhenUsed/>
    <w:rsid w:val="003D4106"/>
    <w:rPr>
      <w:color w:val="605E5C"/>
      <w:shd w:val="clear" w:color="auto" w:fill="E1DFDD"/>
    </w:rPr>
  </w:style>
  <w:style w:type="paragraph" w:styleId="NormalWeb">
    <w:name w:val="Normal (Web)"/>
    <w:basedOn w:val="Normal"/>
    <w:uiPriority w:val="99"/>
    <w:unhideWhenUsed/>
    <w:rsid w:val="00165530"/>
    <w:pPr>
      <w:spacing w:before="100" w:beforeAutospacing="1" w:after="100" w:afterAutospacing="1" w:line="240" w:lineRule="auto"/>
    </w:pPr>
    <w:rPr>
      <w:rFonts w:ascii="Times New Roman" w:hAnsi="Times New Roman" w:eastAsia="Times New Roman" w:cs="Times New Roman"/>
      <w:sz w:val="24"/>
      <w:szCs w:val="24"/>
      <w:lang w:eastAsia="fr-FR"/>
    </w:rPr>
  </w:style>
  <w:style w:type="character" w:styleId="lev">
    <w:name w:val="Strong"/>
    <w:basedOn w:val="Policepardfaut"/>
    <w:uiPriority w:val="22"/>
    <w:qFormat/>
    <w:rsid w:val="00165530"/>
    <w:rPr>
      <w:b/>
      <w:bCs/>
    </w:rPr>
  </w:style>
  <w:style w:type="paragraph" w:styleId="En-tte">
    <w:name w:val="header"/>
    <w:basedOn w:val="Normal"/>
    <w:link w:val="En-tteCar"/>
    <w:uiPriority w:val="99"/>
    <w:unhideWhenUsed/>
    <w:rsid w:val="00AE32DB"/>
    <w:pPr>
      <w:tabs>
        <w:tab w:val="center" w:pos="4536"/>
        <w:tab w:val="right" w:pos="9072"/>
      </w:tabs>
      <w:spacing w:after="0" w:line="240" w:lineRule="auto"/>
    </w:pPr>
  </w:style>
  <w:style w:type="character" w:styleId="En-tteCar" w:customStyle="1">
    <w:name w:val="En-tête Car"/>
    <w:basedOn w:val="Policepardfaut"/>
    <w:link w:val="En-tte"/>
    <w:uiPriority w:val="99"/>
    <w:rsid w:val="00AE32DB"/>
  </w:style>
  <w:style w:type="paragraph" w:styleId="Pieddepage">
    <w:name w:val="footer"/>
    <w:basedOn w:val="Normal"/>
    <w:link w:val="PieddepageCar"/>
    <w:uiPriority w:val="99"/>
    <w:unhideWhenUsed/>
    <w:rsid w:val="00AE32DB"/>
    <w:pPr>
      <w:tabs>
        <w:tab w:val="center" w:pos="4536"/>
        <w:tab w:val="right" w:pos="9072"/>
      </w:tabs>
      <w:spacing w:after="0" w:line="240" w:lineRule="auto"/>
    </w:pPr>
  </w:style>
  <w:style w:type="character" w:styleId="PieddepageCar" w:customStyle="1">
    <w:name w:val="Pied de page Car"/>
    <w:basedOn w:val="Policepardfaut"/>
    <w:link w:val="Pieddepage"/>
    <w:uiPriority w:val="99"/>
    <w:rsid w:val="00AE32DB"/>
  </w:style>
  <w:style w:type="paragraph" w:styleId="xmsonormal" w:customStyle="1">
    <w:name w:val="x_msonormal"/>
    <w:basedOn w:val="Normal"/>
    <w:rsid w:val="00633071"/>
    <w:pPr>
      <w:spacing w:after="0" w:line="240" w:lineRule="auto"/>
    </w:pPr>
    <w:rPr>
      <w:rFonts w:ascii="Calibri" w:hAnsi="Calibri" w:cs="Calibri"/>
      <w:lang w:eastAsia="fr-FR"/>
    </w:rPr>
  </w:style>
  <w:style w:type="character" w:styleId="Titre2Car" w:customStyle="1">
    <w:name w:val="Titre 2 Car"/>
    <w:basedOn w:val="Policepardfaut"/>
    <w:link w:val="Titre2"/>
    <w:uiPriority w:val="9"/>
    <w:rsid w:val="00B7653B"/>
    <w:rPr>
      <w:rFonts w:ascii="Times New Roman" w:hAnsi="Times New Roman" w:eastAsia="Times New Roman" w:cs="Times New Roman"/>
      <w:b/>
      <w:bCs/>
      <w:sz w:val="36"/>
      <w:szCs w:val="3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74486">
      <w:bodyDiv w:val="1"/>
      <w:marLeft w:val="0"/>
      <w:marRight w:val="0"/>
      <w:marTop w:val="0"/>
      <w:marBottom w:val="0"/>
      <w:divBdr>
        <w:top w:val="none" w:sz="0" w:space="0" w:color="auto"/>
        <w:left w:val="none" w:sz="0" w:space="0" w:color="auto"/>
        <w:bottom w:val="none" w:sz="0" w:space="0" w:color="auto"/>
        <w:right w:val="none" w:sz="0" w:space="0" w:color="auto"/>
      </w:divBdr>
    </w:div>
    <w:div w:id="136727008">
      <w:bodyDiv w:val="1"/>
      <w:marLeft w:val="0"/>
      <w:marRight w:val="0"/>
      <w:marTop w:val="0"/>
      <w:marBottom w:val="0"/>
      <w:divBdr>
        <w:top w:val="none" w:sz="0" w:space="0" w:color="auto"/>
        <w:left w:val="none" w:sz="0" w:space="0" w:color="auto"/>
        <w:bottom w:val="none" w:sz="0" w:space="0" w:color="auto"/>
        <w:right w:val="none" w:sz="0" w:space="0" w:color="auto"/>
      </w:divBdr>
    </w:div>
    <w:div w:id="239609123">
      <w:bodyDiv w:val="1"/>
      <w:marLeft w:val="0"/>
      <w:marRight w:val="0"/>
      <w:marTop w:val="0"/>
      <w:marBottom w:val="0"/>
      <w:divBdr>
        <w:top w:val="none" w:sz="0" w:space="0" w:color="auto"/>
        <w:left w:val="none" w:sz="0" w:space="0" w:color="auto"/>
        <w:bottom w:val="none" w:sz="0" w:space="0" w:color="auto"/>
        <w:right w:val="none" w:sz="0" w:space="0" w:color="auto"/>
      </w:divBdr>
    </w:div>
    <w:div w:id="327559342">
      <w:bodyDiv w:val="1"/>
      <w:marLeft w:val="0"/>
      <w:marRight w:val="0"/>
      <w:marTop w:val="0"/>
      <w:marBottom w:val="0"/>
      <w:divBdr>
        <w:top w:val="none" w:sz="0" w:space="0" w:color="auto"/>
        <w:left w:val="none" w:sz="0" w:space="0" w:color="auto"/>
        <w:bottom w:val="none" w:sz="0" w:space="0" w:color="auto"/>
        <w:right w:val="none" w:sz="0" w:space="0" w:color="auto"/>
      </w:divBdr>
    </w:div>
    <w:div w:id="408625668">
      <w:bodyDiv w:val="1"/>
      <w:marLeft w:val="0"/>
      <w:marRight w:val="0"/>
      <w:marTop w:val="0"/>
      <w:marBottom w:val="0"/>
      <w:divBdr>
        <w:top w:val="none" w:sz="0" w:space="0" w:color="auto"/>
        <w:left w:val="none" w:sz="0" w:space="0" w:color="auto"/>
        <w:bottom w:val="none" w:sz="0" w:space="0" w:color="auto"/>
        <w:right w:val="none" w:sz="0" w:space="0" w:color="auto"/>
      </w:divBdr>
    </w:div>
    <w:div w:id="535389930">
      <w:bodyDiv w:val="1"/>
      <w:marLeft w:val="0"/>
      <w:marRight w:val="0"/>
      <w:marTop w:val="0"/>
      <w:marBottom w:val="0"/>
      <w:divBdr>
        <w:top w:val="none" w:sz="0" w:space="0" w:color="auto"/>
        <w:left w:val="none" w:sz="0" w:space="0" w:color="auto"/>
        <w:bottom w:val="none" w:sz="0" w:space="0" w:color="auto"/>
        <w:right w:val="none" w:sz="0" w:space="0" w:color="auto"/>
      </w:divBdr>
    </w:div>
    <w:div w:id="705907209">
      <w:bodyDiv w:val="1"/>
      <w:marLeft w:val="0"/>
      <w:marRight w:val="0"/>
      <w:marTop w:val="0"/>
      <w:marBottom w:val="0"/>
      <w:divBdr>
        <w:top w:val="none" w:sz="0" w:space="0" w:color="auto"/>
        <w:left w:val="none" w:sz="0" w:space="0" w:color="auto"/>
        <w:bottom w:val="none" w:sz="0" w:space="0" w:color="auto"/>
        <w:right w:val="none" w:sz="0" w:space="0" w:color="auto"/>
      </w:divBdr>
    </w:div>
    <w:div w:id="793869857">
      <w:bodyDiv w:val="1"/>
      <w:marLeft w:val="0"/>
      <w:marRight w:val="0"/>
      <w:marTop w:val="0"/>
      <w:marBottom w:val="0"/>
      <w:divBdr>
        <w:top w:val="none" w:sz="0" w:space="0" w:color="auto"/>
        <w:left w:val="none" w:sz="0" w:space="0" w:color="auto"/>
        <w:bottom w:val="none" w:sz="0" w:space="0" w:color="auto"/>
        <w:right w:val="none" w:sz="0" w:space="0" w:color="auto"/>
      </w:divBdr>
    </w:div>
    <w:div w:id="1066806090">
      <w:bodyDiv w:val="1"/>
      <w:marLeft w:val="0"/>
      <w:marRight w:val="0"/>
      <w:marTop w:val="0"/>
      <w:marBottom w:val="0"/>
      <w:divBdr>
        <w:top w:val="none" w:sz="0" w:space="0" w:color="auto"/>
        <w:left w:val="none" w:sz="0" w:space="0" w:color="auto"/>
        <w:bottom w:val="none" w:sz="0" w:space="0" w:color="auto"/>
        <w:right w:val="none" w:sz="0" w:space="0" w:color="auto"/>
      </w:divBdr>
    </w:div>
    <w:div w:id="1083649090">
      <w:bodyDiv w:val="1"/>
      <w:marLeft w:val="0"/>
      <w:marRight w:val="0"/>
      <w:marTop w:val="0"/>
      <w:marBottom w:val="0"/>
      <w:divBdr>
        <w:top w:val="none" w:sz="0" w:space="0" w:color="auto"/>
        <w:left w:val="none" w:sz="0" w:space="0" w:color="auto"/>
        <w:bottom w:val="none" w:sz="0" w:space="0" w:color="auto"/>
        <w:right w:val="none" w:sz="0" w:space="0" w:color="auto"/>
      </w:divBdr>
    </w:div>
    <w:div w:id="1178499712">
      <w:bodyDiv w:val="1"/>
      <w:marLeft w:val="0"/>
      <w:marRight w:val="0"/>
      <w:marTop w:val="0"/>
      <w:marBottom w:val="0"/>
      <w:divBdr>
        <w:top w:val="none" w:sz="0" w:space="0" w:color="auto"/>
        <w:left w:val="none" w:sz="0" w:space="0" w:color="auto"/>
        <w:bottom w:val="none" w:sz="0" w:space="0" w:color="auto"/>
        <w:right w:val="none" w:sz="0" w:space="0" w:color="auto"/>
      </w:divBdr>
    </w:div>
    <w:div w:id="1361971733">
      <w:bodyDiv w:val="1"/>
      <w:marLeft w:val="0"/>
      <w:marRight w:val="0"/>
      <w:marTop w:val="0"/>
      <w:marBottom w:val="0"/>
      <w:divBdr>
        <w:top w:val="none" w:sz="0" w:space="0" w:color="auto"/>
        <w:left w:val="none" w:sz="0" w:space="0" w:color="auto"/>
        <w:bottom w:val="none" w:sz="0" w:space="0" w:color="auto"/>
        <w:right w:val="none" w:sz="0" w:space="0" w:color="auto"/>
      </w:divBdr>
    </w:div>
    <w:div w:id="1380591279">
      <w:bodyDiv w:val="1"/>
      <w:marLeft w:val="0"/>
      <w:marRight w:val="0"/>
      <w:marTop w:val="0"/>
      <w:marBottom w:val="0"/>
      <w:divBdr>
        <w:top w:val="none" w:sz="0" w:space="0" w:color="auto"/>
        <w:left w:val="none" w:sz="0" w:space="0" w:color="auto"/>
        <w:bottom w:val="none" w:sz="0" w:space="0" w:color="auto"/>
        <w:right w:val="none" w:sz="0" w:space="0" w:color="auto"/>
      </w:divBdr>
    </w:div>
    <w:div w:id="1650400418">
      <w:bodyDiv w:val="1"/>
      <w:marLeft w:val="0"/>
      <w:marRight w:val="0"/>
      <w:marTop w:val="0"/>
      <w:marBottom w:val="0"/>
      <w:divBdr>
        <w:top w:val="none" w:sz="0" w:space="0" w:color="auto"/>
        <w:left w:val="none" w:sz="0" w:space="0" w:color="auto"/>
        <w:bottom w:val="none" w:sz="0" w:space="0" w:color="auto"/>
        <w:right w:val="none" w:sz="0" w:space="0" w:color="auto"/>
      </w:divBdr>
    </w:div>
    <w:div w:id="1969041631">
      <w:bodyDiv w:val="1"/>
      <w:marLeft w:val="0"/>
      <w:marRight w:val="0"/>
      <w:marTop w:val="0"/>
      <w:marBottom w:val="0"/>
      <w:divBdr>
        <w:top w:val="none" w:sz="0" w:space="0" w:color="auto"/>
        <w:left w:val="none" w:sz="0" w:space="0" w:color="auto"/>
        <w:bottom w:val="none" w:sz="0" w:space="0" w:color="auto"/>
        <w:right w:val="none" w:sz="0" w:space="0" w:color="auto"/>
      </w:divBdr>
    </w:div>
    <w:div w:id="2078546924">
      <w:bodyDiv w:val="1"/>
      <w:marLeft w:val="0"/>
      <w:marRight w:val="0"/>
      <w:marTop w:val="0"/>
      <w:marBottom w:val="0"/>
      <w:divBdr>
        <w:top w:val="none" w:sz="0" w:space="0" w:color="auto"/>
        <w:left w:val="none" w:sz="0" w:space="0" w:color="auto"/>
        <w:bottom w:val="none" w:sz="0" w:space="0" w:color="auto"/>
        <w:right w:val="none" w:sz="0" w:space="0" w:color="auto"/>
      </w:divBdr>
    </w:div>
    <w:div w:id="2128313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sfepm.org/operation-refuge-pour-les-chauves-souris.html" TargetMode="Externa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www.interreg-rhin-sup.eu/projet/especes-animales-en-danger/" TargetMode="Externa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1.jpg" Id="rId14" /><Relationship Type="http://schemas.openxmlformats.org/officeDocument/2006/relationships/hyperlink" Target="https://www.nuitdelachauvesouris.com/" TargetMode="External" Id="R1f490b4e4530468c"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02B8B96D57AA418E1C594CDF59079D" ma:contentTypeVersion="9" ma:contentTypeDescription="Create a new document." ma:contentTypeScope="" ma:versionID="15b9fbe0547b2d28fa77e9eda7e6a5cd">
  <xsd:schema xmlns:xsd="http://www.w3.org/2001/XMLSchema" xmlns:xs="http://www.w3.org/2001/XMLSchema" xmlns:p="http://schemas.microsoft.com/office/2006/metadata/properties" xmlns:ns3="7c734913-13ce-4525-b024-95f75d42d42e" targetNamespace="http://schemas.microsoft.com/office/2006/metadata/properties" ma:root="true" ma:fieldsID="4997c2f0ee07aadb8ff91bf195d8648d" ns3:_="">
    <xsd:import namespace="7c734913-13ce-4525-b024-95f75d42d42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734913-13ce-4525-b024-95f75d42d4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23E1D5-81E9-4F8F-A523-F4DB565227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734913-13ce-4525-b024-95f75d42d4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7EBACC-CF52-4F82-924E-3360F85F341C}">
  <ds:schemaRefs>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 ds:uri="http://schemas.microsoft.com/office/2006/documentManagement/types"/>
    <ds:schemaRef ds:uri="http://purl.org/dc/elements/1.1/"/>
    <ds:schemaRef ds:uri="7c734913-13ce-4525-b024-95f75d42d42e"/>
    <ds:schemaRef ds:uri="http://schemas.microsoft.com/office/2006/metadata/properties"/>
  </ds:schemaRefs>
</ds:datastoreItem>
</file>

<file path=customXml/itemProps3.xml><?xml version="1.0" encoding="utf-8"?>
<ds:datastoreItem xmlns:ds="http://schemas.openxmlformats.org/officeDocument/2006/customXml" ds:itemID="{6B5B42CD-6105-4980-8B2A-3B504B5F5F2C}">
  <ds:schemaRefs>
    <ds:schemaRef ds:uri="http://schemas.openxmlformats.org/officeDocument/2006/bibliography"/>
  </ds:schemaRefs>
</ds:datastoreItem>
</file>

<file path=customXml/itemProps4.xml><?xml version="1.0" encoding="utf-8"?>
<ds:datastoreItem xmlns:ds="http://schemas.openxmlformats.org/officeDocument/2006/customXml" ds:itemID="{0536360E-6275-4DDD-8D57-7D6E007D5803}">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i.goepp</dc:creator>
  <lastModifiedBy>Utilisateur invité</lastModifiedBy>
  <revision>13</revision>
  <lastPrinted>2022-08-19T08:23:00.0000000Z</lastPrinted>
  <dcterms:created xsi:type="dcterms:W3CDTF">2022-08-19T08:30:00.0000000Z</dcterms:created>
  <dcterms:modified xsi:type="dcterms:W3CDTF">2022-11-07T15:20:56.0605502Z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0x0101003B02B8B96D57AA418E1C594CDF59079D</vt:lpwstr>
  </property>
</Properties>
</file>